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35"/>
          <w:szCs w:val="35"/>
        </w:rPr>
        <w:t>Version 0.4.1 - 01/26/2015</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1"/>
          <w:szCs w:val="21"/>
        </w:rPr>
      </w:pPr>
      <w:r w:rsidRPr="001A0860">
        <w:rPr>
          <w:rFonts w:ascii="Tahoma" w:eastAsia="Times New Roman" w:hAnsi="Tahoma" w:cs="Tahoma"/>
          <w:b/>
          <w:bCs/>
          <w:color w:val="000000"/>
          <w:sz w:val="30"/>
          <w:szCs w:val="30"/>
        </w:rPr>
        <w:t>Change log:</w:t>
      </w:r>
    </w:p>
    <w:p w:rsidR="001A0860" w:rsidRPr="001A0860" w:rsidRDefault="001A0860" w:rsidP="001A0860">
      <w:pPr>
        <w:spacing w:after="0" w:line="240" w:lineRule="auto"/>
        <w:rPr>
          <w:rFonts w:ascii="Tahoma" w:eastAsia="Times New Roman" w:hAnsi="Tahoma" w:cs="Tahoma"/>
          <w:color w:val="000000"/>
          <w:sz w:val="21"/>
          <w:szCs w:val="21"/>
        </w:rPr>
      </w:pPr>
    </w:p>
    <w:p w:rsidR="001A0860" w:rsidRPr="001A0860" w:rsidRDefault="001A0860" w:rsidP="001A0860">
      <w:pPr>
        <w:numPr>
          <w:ilvl w:val="0"/>
          <w:numId w:val="1"/>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Special rate </w:t>
      </w:r>
      <w:proofErr w:type="spellStart"/>
      <w:r w:rsidRPr="001A0860">
        <w:rPr>
          <w:rFonts w:ascii="Tahoma" w:eastAsia="Times New Roman" w:hAnsi="Tahoma" w:cs="Tahoma"/>
          <w:color w:val="000000"/>
          <w:sz w:val="27"/>
          <w:szCs w:val="27"/>
        </w:rPr>
        <w:t>coef</w:t>
      </w:r>
      <w:proofErr w:type="spellEnd"/>
      <w:r w:rsidRPr="001A0860">
        <w:rPr>
          <w:rFonts w:ascii="Tahoma" w:eastAsia="Times New Roman" w:hAnsi="Tahoma" w:cs="Tahoma"/>
          <w:color w:val="000000"/>
          <w:sz w:val="27"/>
          <w:szCs w:val="27"/>
        </w:rPr>
        <w:t xml:space="preserve"> importer improved.</w:t>
      </w:r>
    </w:p>
    <w:p w:rsidR="001A0860" w:rsidRPr="001A0860" w:rsidRDefault="001A0860" w:rsidP="001A0860">
      <w:pPr>
        <w:numPr>
          <w:ilvl w:val="0"/>
          <w:numId w:val="1"/>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"MCM_Constants.txt" file updated.</w:t>
      </w:r>
    </w:p>
    <w:p w:rsidR="001A0860" w:rsidRPr="001A0860" w:rsidRDefault="001A0860" w:rsidP="001A0860">
      <w:pPr>
        <w:numPr>
          <w:ilvl w:val="0"/>
          <w:numId w:val="1"/>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Special forms TDBR1 - 4 tested and are calculating the rate </w:t>
      </w:r>
      <w:proofErr w:type="spellStart"/>
      <w:r w:rsidRPr="001A0860">
        <w:rPr>
          <w:rFonts w:ascii="Tahoma" w:eastAsia="Times New Roman" w:hAnsi="Tahoma" w:cs="Tahoma"/>
          <w:color w:val="000000"/>
          <w:sz w:val="27"/>
          <w:szCs w:val="27"/>
        </w:rPr>
        <w:t>coef</w:t>
      </w:r>
      <w:proofErr w:type="spellEnd"/>
      <w:r w:rsidRPr="001A0860">
        <w:rPr>
          <w:rFonts w:ascii="Tahoma" w:eastAsia="Times New Roman" w:hAnsi="Tahoma" w:cs="Tahoma"/>
          <w:color w:val="000000"/>
          <w:sz w:val="27"/>
          <w:szCs w:val="27"/>
        </w:rPr>
        <w:t xml:space="preserve"> correctly.</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30"/>
          <w:szCs w:val="30"/>
        </w:rPr>
      </w:pPr>
      <w:r w:rsidRPr="001A0860">
        <w:rPr>
          <w:rFonts w:ascii="Tahoma" w:eastAsia="Times New Roman" w:hAnsi="Tahoma" w:cs="Tahoma"/>
          <w:b/>
          <w:bCs/>
          <w:color w:val="000000"/>
          <w:sz w:val="30"/>
          <w:szCs w:val="30"/>
        </w:rPr>
        <w:t>Detailed/Technical Change log:</w:t>
      </w:r>
    </w:p>
    <w:p w:rsidR="001A0860" w:rsidRPr="001A0860" w:rsidRDefault="001A0860" w:rsidP="001A0860">
      <w:pPr>
        <w:numPr>
          <w:ilvl w:val="0"/>
          <w:numId w:val="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Special rate </w:t>
      </w:r>
      <w:proofErr w:type="spellStart"/>
      <w:r w:rsidRPr="001A0860">
        <w:rPr>
          <w:rFonts w:ascii="Tahoma" w:eastAsia="Times New Roman" w:hAnsi="Tahoma" w:cs="Tahoma"/>
          <w:color w:val="000000"/>
          <w:sz w:val="27"/>
          <w:szCs w:val="27"/>
        </w:rPr>
        <w:t>coef</w:t>
      </w:r>
      <w:proofErr w:type="spellEnd"/>
      <w:r w:rsidRPr="001A0860">
        <w:rPr>
          <w:rFonts w:ascii="Tahoma" w:eastAsia="Times New Roman" w:hAnsi="Tahoma" w:cs="Tahoma"/>
          <w:color w:val="000000"/>
          <w:sz w:val="27"/>
          <w:szCs w:val="27"/>
        </w:rPr>
        <w:t xml:space="preserve"> importer script improved. Many lines removed and if statements improved:</w:t>
      </w:r>
    </w:p>
    <w:p w:rsidR="001A0860" w:rsidRPr="001A0860" w:rsidRDefault="001A0860" w:rsidP="001A0860">
      <w:pPr>
        <w:numPr>
          <w:ilvl w:val="0"/>
          <w:numId w:val="2"/>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Script will now add to unknown rate </w:t>
      </w:r>
      <w:proofErr w:type="spellStart"/>
      <w:r w:rsidRPr="001A0860">
        <w:rPr>
          <w:rFonts w:ascii="Tahoma" w:eastAsia="Times New Roman" w:hAnsi="Tahoma" w:cs="Tahoma"/>
          <w:color w:val="000000"/>
          <w:sz w:val="27"/>
          <w:szCs w:val="27"/>
        </w:rPr>
        <w:t>arr</w:t>
      </w:r>
      <w:proofErr w:type="spellEnd"/>
      <w:r w:rsidRPr="001A0860">
        <w:rPr>
          <w:rFonts w:ascii="Tahoma" w:eastAsia="Times New Roman" w:hAnsi="Tahoma" w:cs="Tahoma"/>
          <w:color w:val="000000"/>
          <w:sz w:val="27"/>
          <w:szCs w:val="27"/>
        </w:rPr>
        <w:t xml:space="preserve"> if certain irregularities occur. This should stop the script writing over default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Arrhenius input and claiming all is right with the world.</w:t>
      </w:r>
    </w:p>
    <w:p w:rsidR="001A0860" w:rsidRPr="001A0860" w:rsidRDefault="001A0860" w:rsidP="001A0860">
      <w:pPr>
        <w:numPr>
          <w:ilvl w:val="1"/>
          <w:numId w:val="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"MCM_constants.txt" now includes the required default Arrhenius input for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This was changed to enable better coding and MCM2 functionality. Headers also updated.</w:t>
      </w:r>
    </w:p>
    <w:p w:rsidR="001A0860" w:rsidRPr="001A0860" w:rsidRDefault="001A0860" w:rsidP="001A0860">
      <w:pPr>
        <w:numPr>
          <w:ilvl w:val="0"/>
          <w:numId w:val="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Tested TDBR1 - 4 against hand calculated values at 298 K and all rates were calculated correctly. TDBR3 and 4 were the opposite way to expected, but no big issue there.</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b/>
          <w:bCs/>
          <w:color w:val="000000"/>
          <w:sz w:val="27"/>
          <w:szCs w:val="27"/>
        </w:rPr>
        <w:t>Current issues/improvements:</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numPr>
          <w:ilvl w:val="0"/>
          <w:numId w:val="3"/>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First runs of T2B model have shown that RO2 chemistry might not be being calculated correctly. This could be due to the special kinetic forms which need to be figured out!</w:t>
      </w:r>
    </w:p>
    <w:p w:rsidR="001A0860" w:rsidRPr="001A0860" w:rsidRDefault="001A0860" w:rsidP="001A0860">
      <w:pPr>
        <w:numPr>
          <w:ilvl w:val="0"/>
          <w:numId w:val="3"/>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3"/>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Special kinetic forms checked out to be OK</w:t>
      </w:r>
    </w:p>
    <w:p w:rsidR="001A0860" w:rsidRPr="001A0860" w:rsidRDefault="001A0860" w:rsidP="001A0860">
      <w:pPr>
        <w:numPr>
          <w:ilvl w:val="1"/>
          <w:numId w:val="3"/>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Problem lies with the calculation of RO2 using the "</w:t>
      </w:r>
      <w:proofErr w:type="gramStart"/>
      <w:r w:rsidRPr="001A0860">
        <w:rPr>
          <w:rFonts w:ascii="Tahoma" w:eastAsia="Times New Roman" w:hAnsi="Tahoma" w:cs="Tahoma"/>
          <w:color w:val="000000"/>
          <w:sz w:val="27"/>
          <w:szCs w:val="27"/>
        </w:rPr>
        <w:t>OUTC[</w:t>
      </w:r>
      <w:proofErr w:type="gramEnd"/>
      <w:r w:rsidRPr="001A0860">
        <w:rPr>
          <w:rFonts w:ascii="Tahoma" w:eastAsia="Times New Roman" w:hAnsi="Tahoma" w:cs="Tahoma"/>
          <w:color w:val="000000"/>
          <w:sz w:val="27"/>
          <w:szCs w:val="27"/>
        </w:rPr>
        <w:t>..]" command in the species spreadsheet.</w:t>
      </w:r>
    </w:p>
    <w:p w:rsidR="001A0860" w:rsidRPr="001A0860" w:rsidRDefault="001A0860" w:rsidP="00D05117">
      <w:pPr>
        <w:spacing w:after="0" w:line="240" w:lineRule="auto"/>
        <w:jc w:val="center"/>
        <w:rPr>
          <w:rFonts w:ascii="Tahoma" w:eastAsia="Times New Roman" w:hAnsi="Tahoma" w:cs="Tahoma"/>
          <w:color w:val="000000"/>
          <w:sz w:val="27"/>
          <w:szCs w:val="27"/>
        </w:rPr>
      </w:pPr>
      <w:bookmarkStart w:id="0" w:name="_GoBack"/>
      <w:r w:rsidRPr="001A0860">
        <w:rPr>
          <w:rFonts w:ascii="Tahoma" w:eastAsia="Times New Roman" w:hAnsi="Tahoma" w:cs="Tahoma"/>
          <w:noProof/>
          <w:color w:val="000000"/>
          <w:sz w:val="27"/>
          <w:szCs w:val="27"/>
        </w:rPr>
        <w:lastRenderedPageBreak/>
        <w:drawing>
          <wp:inline distT="0" distB="0" distL="0" distR="0">
            <wp:extent cx="5074570" cy="3741420"/>
            <wp:effectExtent l="0" t="0" r="0" b="0"/>
            <wp:docPr id="4" name="Picture 4" descr="C:\Users\winiberg\AppData\Local\Temp\enhtmlcli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iberg\AppData\Local\Temp\enhtmlclip\Ima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78614" cy="3744402"/>
                    </a:xfrm>
                    <a:prstGeom prst="rect">
                      <a:avLst/>
                    </a:prstGeom>
                    <a:noFill/>
                    <a:ln>
                      <a:noFill/>
                    </a:ln>
                  </pic:spPr>
                </pic:pic>
              </a:graphicData>
            </a:graphic>
          </wp:inline>
        </w:drawing>
      </w:r>
      <w:bookmarkEnd w:id="0"/>
    </w:p>
    <w:p w:rsidR="001A0860" w:rsidRPr="001A0860" w:rsidRDefault="001A0860" w:rsidP="001A0860">
      <w:pPr>
        <w:spacing w:before="100" w:beforeAutospacing="1" w:after="100" w:afterAutospacing="1" w:line="240" w:lineRule="auto"/>
        <w:ind w:left="1440"/>
        <w:rPr>
          <w:rFonts w:ascii="Tahoma" w:eastAsia="Times New Roman" w:hAnsi="Tahoma" w:cs="Tahoma"/>
          <w:color w:val="000000"/>
          <w:sz w:val="27"/>
          <w:szCs w:val="27"/>
        </w:rPr>
      </w:pPr>
    </w:p>
    <w:p w:rsidR="001A0860" w:rsidRDefault="001A0860" w:rsidP="001A0860">
      <w:pPr>
        <w:numPr>
          <w:ilvl w:val="1"/>
          <w:numId w:val="4"/>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Problem appears to be related to a model stiffness/integration issue. If integration step size is set to 1 second then get reasonable agreement with </w:t>
      </w:r>
      <w:proofErr w:type="spellStart"/>
      <w:r w:rsidRPr="001A0860">
        <w:rPr>
          <w:rFonts w:ascii="Tahoma" w:eastAsia="Times New Roman" w:hAnsi="Tahoma" w:cs="Tahoma"/>
          <w:color w:val="000000"/>
          <w:sz w:val="27"/>
          <w:szCs w:val="27"/>
        </w:rPr>
        <w:t>AtChem</w:t>
      </w:r>
      <w:proofErr w:type="spellEnd"/>
      <w:r w:rsidRPr="001A0860">
        <w:rPr>
          <w:rFonts w:ascii="Tahoma" w:eastAsia="Times New Roman" w:hAnsi="Tahoma" w:cs="Tahoma"/>
          <w:color w:val="000000"/>
          <w:sz w:val="27"/>
          <w:szCs w:val="27"/>
        </w:rPr>
        <w:t xml:space="preserve"> model:</w:t>
      </w:r>
    </w:p>
    <w:p w:rsidR="001A0860" w:rsidRPr="001A0860" w:rsidRDefault="001A0860" w:rsidP="00D05117">
      <w:pPr>
        <w:spacing w:before="100" w:beforeAutospacing="1" w:after="100" w:afterAutospacing="1" w:line="240" w:lineRule="auto"/>
        <w:jc w:val="center"/>
        <w:rPr>
          <w:rFonts w:ascii="Tahoma" w:eastAsia="Times New Roman" w:hAnsi="Tahoma" w:cs="Tahoma"/>
          <w:color w:val="000000"/>
          <w:sz w:val="27"/>
          <w:szCs w:val="27"/>
        </w:rPr>
      </w:pPr>
      <w:r w:rsidRPr="001A0860">
        <w:rPr>
          <w:rFonts w:ascii="Tahoma" w:eastAsia="Times New Roman" w:hAnsi="Tahoma" w:cs="Tahoma"/>
          <w:noProof/>
          <w:color w:val="000000"/>
          <w:sz w:val="27"/>
          <w:szCs w:val="27"/>
        </w:rPr>
        <w:drawing>
          <wp:inline distT="0" distB="0" distL="0" distR="0">
            <wp:extent cx="5685838" cy="2575560"/>
            <wp:effectExtent l="0" t="0" r="0" b="0"/>
            <wp:docPr id="7" name="Picture 7" descr="C:\Users\winiberg\AppData\Local\Tem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winiberg\AppData\Local\Temp\Imag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0261" cy="2577564"/>
                    </a:xfrm>
                    <a:prstGeom prst="rect">
                      <a:avLst/>
                    </a:prstGeom>
                    <a:noFill/>
                    <a:ln>
                      <a:noFill/>
                    </a:ln>
                  </pic:spPr>
                </pic:pic>
              </a:graphicData>
            </a:graphic>
          </wp:inline>
        </w:drawing>
      </w:r>
    </w:p>
    <w:p w:rsidR="001A0860" w:rsidRDefault="001A0860" w:rsidP="001A0860">
      <w:pPr>
        <w:numPr>
          <w:ilvl w:val="1"/>
          <w:numId w:val="5"/>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However, set integration time to 10 seconds and not such a good fit:</w:t>
      </w:r>
    </w:p>
    <w:p w:rsidR="001A0860" w:rsidRPr="001A0860" w:rsidRDefault="001A0860" w:rsidP="001A0860">
      <w:pPr>
        <w:spacing w:before="100" w:beforeAutospacing="1" w:after="100" w:afterAutospacing="1" w:line="240" w:lineRule="auto"/>
        <w:jc w:val="center"/>
        <w:rPr>
          <w:rFonts w:ascii="Tahoma" w:eastAsia="Times New Roman" w:hAnsi="Tahoma" w:cs="Tahoma"/>
          <w:color w:val="000000"/>
          <w:sz w:val="27"/>
          <w:szCs w:val="27"/>
        </w:rPr>
      </w:pPr>
      <w:r w:rsidRPr="001A0860">
        <w:rPr>
          <w:rFonts w:ascii="Tahoma" w:eastAsia="Times New Roman" w:hAnsi="Tahoma" w:cs="Tahoma"/>
          <w:noProof/>
          <w:color w:val="000000"/>
          <w:sz w:val="27"/>
          <w:szCs w:val="27"/>
        </w:rPr>
        <w:lastRenderedPageBreak/>
        <w:drawing>
          <wp:inline distT="0" distB="0" distL="0" distR="0" wp14:anchorId="7894DFDD" wp14:editId="025D1EDE">
            <wp:extent cx="5913120" cy="2678514"/>
            <wp:effectExtent l="0" t="0" r="0" b="7620"/>
            <wp:docPr id="5" name="Picture 5" descr="C:\Users\winiberg\AppData\Local\Tem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winiberg\AppData\Local\Temp\Imag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8510" cy="2685485"/>
                    </a:xfrm>
                    <a:prstGeom prst="rect">
                      <a:avLst/>
                    </a:prstGeom>
                    <a:noFill/>
                    <a:ln>
                      <a:noFill/>
                    </a:ln>
                  </pic:spPr>
                </pic:pic>
              </a:graphicData>
            </a:graphic>
          </wp:inline>
        </w:drawing>
      </w:r>
      <w:r w:rsidRPr="001A0860">
        <w:rPr>
          <w:rFonts w:ascii="Tahoma" w:eastAsia="Times New Roman" w:hAnsi="Tahoma" w:cs="Tahoma"/>
          <w:noProof/>
          <w:color w:val="000000"/>
          <w:sz w:val="27"/>
          <w:szCs w:val="27"/>
        </w:rPr>
        <mc:AlternateContent>
          <mc:Choice Requires="wps">
            <w:drawing>
              <wp:inline distT="0" distB="0" distL="0" distR="0">
                <wp:extent cx="304800" cy="304800"/>
                <wp:effectExtent l="0" t="0" r="0" b="0"/>
                <wp:docPr id="2" name="Rectangle 2" descr="en-resource://resourcemap/ee14015c9f406d745bb5127b192f8ab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3E0C26" id="Rectangle 2" o:spid="_x0000_s1026" alt="en-resource://resourcemap/ee14015c9f406d745bb5127b192f8ab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kVsmy+ACAAD6BQAADgAAAAAAAAAAAAAAAAAuAgAA&#10;ZHJzL2Uyb0RvYy54bWxQSwECLQAUAAYACAAAACEATKDpLNgAAAADAQAADwAAAAAAAAAAAAAAAAA6&#10;BQAAZHJzL2Rvd25yZXYueG1sUEsFBgAAAAAEAAQA8wAAAD8GAAAAAA==&#10;" filled="f" stroked="f">
                <o:lock v:ext="edit" aspectratio="t"/>
                <w10:anchorlock/>
              </v:rect>
            </w:pict>
          </mc:Fallback>
        </mc:AlternateContent>
      </w:r>
    </w:p>
    <w:p w:rsidR="001A0860" w:rsidRPr="001A0860" w:rsidRDefault="001A0860" w:rsidP="001A0860">
      <w:pPr>
        <w:numPr>
          <w:ilvl w:val="1"/>
          <w:numId w:val="6"/>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Possible model stiffness or integration error?</w:t>
      </w:r>
    </w:p>
    <w:p w:rsidR="001A0860" w:rsidRPr="001A0860" w:rsidRDefault="001A0860" w:rsidP="001A0860">
      <w:pPr>
        <w:numPr>
          <w:ilvl w:val="1"/>
          <w:numId w:val="6"/>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Constraining the model to the profile of the RO2 predicted by </w:t>
      </w:r>
      <w:proofErr w:type="spellStart"/>
      <w:r w:rsidRPr="001A0860">
        <w:rPr>
          <w:rFonts w:ascii="Tahoma" w:eastAsia="Times New Roman" w:hAnsi="Tahoma" w:cs="Tahoma"/>
          <w:color w:val="000000"/>
          <w:sz w:val="27"/>
          <w:szCs w:val="27"/>
        </w:rPr>
        <w:t>AtChem</w:t>
      </w:r>
      <w:proofErr w:type="spellEnd"/>
      <w:r w:rsidRPr="001A0860">
        <w:rPr>
          <w:rFonts w:ascii="Tahoma" w:eastAsia="Times New Roman" w:hAnsi="Tahoma" w:cs="Tahoma"/>
          <w:color w:val="000000"/>
          <w:sz w:val="27"/>
          <w:szCs w:val="27"/>
        </w:rPr>
        <w:t xml:space="preserve"> almost matches (discrepancy here in the HO2 + CH3O2 reaction, which is not being calculated the same for some reason).</w:t>
      </w:r>
      <w:r w:rsidRPr="001A0860">
        <w:rPr>
          <w:rFonts w:ascii="Tahoma" w:eastAsia="Times New Roman" w:hAnsi="Tahoma" w:cs="Tahoma"/>
          <w:noProof/>
          <w:color w:val="000000"/>
          <w:sz w:val="27"/>
          <w:szCs w:val="27"/>
        </w:rPr>
        <mc:AlternateContent>
          <mc:Choice Requires="wps">
            <w:drawing>
              <wp:inline distT="0" distB="0" distL="0" distR="0" wp14:anchorId="32CA50B8" wp14:editId="1687818E">
                <wp:extent cx="304800" cy="304800"/>
                <wp:effectExtent l="0" t="0" r="0" b="0"/>
                <wp:docPr id="1" name="Rectangle 1" descr="en-resource://resourcemap/934f1cb3b72ce4680a81b70a16ccb5b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26AAB5" id="Rectangle 1" o:spid="_x0000_s1026" alt="en-resource://resourcemap/934f1cb3b72ce4680a81b70a16ccb5b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FhTcjrbAgAA+gUAAA4AAAAAAAAAAAAAAAAALgIAAGRycy9l&#10;Mm9Eb2MueG1sUEsBAi0AFAAGAAgAAAAhAEyg6SzYAAAAAwEAAA8AAAAAAAAAAAAAAAAANQUAAGRy&#10;cy9kb3ducmV2LnhtbFBLBQYAAAAABAAEAPMAAAA6BgAAAAA=&#10;" filled="f" stroked="f">
                <o:lock v:ext="edit" aspectratio="t"/>
                <w10:anchorlock/>
              </v:rect>
            </w:pict>
          </mc:Fallback>
        </mc:AlternateContent>
      </w:r>
    </w:p>
    <w:p w:rsidR="001A0860" w:rsidRPr="001A0860" w:rsidRDefault="001A0860" w:rsidP="001A0860">
      <w:pPr>
        <w:spacing w:before="100" w:beforeAutospacing="1" w:after="100" w:afterAutospacing="1" w:line="240" w:lineRule="auto"/>
        <w:jc w:val="center"/>
        <w:rPr>
          <w:rFonts w:ascii="Tahoma" w:eastAsia="Times New Roman" w:hAnsi="Tahoma" w:cs="Tahoma"/>
          <w:color w:val="000000"/>
          <w:sz w:val="27"/>
          <w:szCs w:val="27"/>
        </w:rPr>
      </w:pPr>
      <w:r w:rsidRPr="001A0860">
        <w:rPr>
          <w:rFonts w:ascii="Tahoma" w:eastAsia="Times New Roman" w:hAnsi="Tahoma" w:cs="Tahoma"/>
          <w:noProof/>
          <w:color w:val="000000"/>
          <w:sz w:val="27"/>
          <w:szCs w:val="27"/>
        </w:rPr>
        <w:drawing>
          <wp:inline distT="0" distB="0" distL="0" distR="0" wp14:anchorId="26C0AAF3" wp14:editId="486AF721">
            <wp:extent cx="5791200" cy="2743700"/>
            <wp:effectExtent l="0" t="0" r="0" b="0"/>
            <wp:docPr id="6" name="Picture 6" descr="C:\Users\winiberg\AppData\Local\Tem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winiberg\AppData\Local\Temp\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6736" cy="2760536"/>
                    </a:xfrm>
                    <a:prstGeom prst="rect">
                      <a:avLst/>
                    </a:prstGeom>
                    <a:noFill/>
                    <a:ln>
                      <a:noFill/>
                    </a:ln>
                  </pic:spPr>
                </pic:pic>
              </a:graphicData>
            </a:graphic>
          </wp:inline>
        </w:drawing>
      </w:r>
    </w:p>
    <w:p w:rsidR="001A0860" w:rsidRDefault="001A0860" w:rsidP="001A0860">
      <w:pPr>
        <w:numPr>
          <w:ilvl w:val="1"/>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So kinetic equations are being calculated correctly. Something to do with the RO2 calculation making the model quite stiff in that case?</w:t>
      </w:r>
    </w:p>
    <w:p w:rsidR="001A0860" w:rsidRPr="001A0860" w:rsidRDefault="001A0860" w:rsidP="001A0860">
      <w:p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Currently some minor debugging enabled to help code, but would be good to have a debugging option so that the various parts of the script are printed through the analysis process.</w:t>
      </w: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Check that all rates are being calculated correctly.</w:t>
      </w: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lastRenderedPageBreak/>
        <w:t>SP4 contains M but does not need it. Also, it is hard coded to multiply rate coefficient by 2, when this is currently done by the import script. One of them needs to change...</w:t>
      </w: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Arrays need to be size-defined to avoid memory overflow issues with large models.</w:t>
      </w: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Documentation is required. Not a full manual, but an improvement of the description below.</w:t>
      </w:r>
    </w:p>
    <w:p w:rsidR="001A0860" w:rsidRPr="001A0860" w:rsidRDefault="001A0860" w:rsidP="001A0860">
      <w:pPr>
        <w:numPr>
          <w:ilvl w:val="0"/>
          <w:numId w:val="7"/>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Example spreadsheet explaining the complex and special rate forms would be good. Can modify James' one perhaps?</w:t>
      </w:r>
    </w:p>
    <w:p w:rsidR="001A0860" w:rsidRPr="001A0860" w:rsidRDefault="001A0860" w:rsidP="001A0860">
      <w:pPr>
        <w:numPr>
          <w:ilvl w:val="0"/>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reactions that need different signs:</w:t>
      </w:r>
    </w:p>
    <w:p w:rsidR="001A0860" w:rsidRPr="001A0860" w:rsidRDefault="001A0860" w:rsidP="001A0860">
      <w:pPr>
        <w:numPr>
          <w:ilvl w:val="0"/>
          <w:numId w:val="7"/>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Most equations you must enter the data in the inverse sign form for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to read the data. As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calculates "</w:t>
      </w:r>
      <w:proofErr w:type="gramStart"/>
      <w:r w:rsidRPr="001A0860">
        <w:rPr>
          <w:rFonts w:ascii="Tahoma" w:eastAsia="Times New Roman" w:hAnsi="Tahoma" w:cs="Tahoma"/>
          <w:color w:val="000000"/>
          <w:sz w:val="27"/>
          <w:szCs w:val="27"/>
        </w:rPr>
        <w:t>EXP(</w:t>
      </w:r>
      <w:proofErr w:type="gramEnd"/>
      <w:r w:rsidRPr="001A0860">
        <w:rPr>
          <w:rFonts w:ascii="Tahoma" w:eastAsia="Times New Roman" w:hAnsi="Tahoma" w:cs="Tahoma"/>
          <w:color w:val="000000"/>
          <w:sz w:val="27"/>
          <w:szCs w:val="27"/>
        </w:rPr>
        <w:t>-B/Temp)" you don't want to put "-1000", but "1000". This is not always the case, and so:</w:t>
      </w:r>
    </w:p>
    <w:p w:rsidR="001A0860" w:rsidRPr="001A0860" w:rsidRDefault="001A0860" w:rsidP="001A0860">
      <w:pPr>
        <w:numPr>
          <w:ilvl w:val="1"/>
          <w:numId w:val="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TDBR1 and 2 require the </w:t>
      </w:r>
      <w:proofErr w:type="spellStart"/>
      <w:r w:rsidRPr="001A0860">
        <w:rPr>
          <w:rFonts w:ascii="Tahoma" w:eastAsia="Times New Roman" w:hAnsi="Tahoma" w:cs="Tahoma"/>
          <w:color w:val="000000"/>
          <w:sz w:val="27"/>
          <w:szCs w:val="27"/>
        </w:rPr>
        <w:t>Ea</w:t>
      </w:r>
      <w:proofErr w:type="spellEnd"/>
      <w:r w:rsidRPr="001A0860">
        <w:rPr>
          <w:rFonts w:ascii="Tahoma" w:eastAsia="Times New Roman" w:hAnsi="Tahoma" w:cs="Tahoma"/>
          <w:color w:val="000000"/>
          <w:sz w:val="27"/>
          <w:szCs w:val="27"/>
        </w:rPr>
        <w:t xml:space="preserve"> as it appears in the MCM code. They also appear to be the wrong way around!</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b/>
          <w:bCs/>
          <w:color w:val="000000"/>
          <w:sz w:val="27"/>
          <w:szCs w:val="27"/>
        </w:rPr>
        <w:t>Error code these things:</w:t>
      </w:r>
    </w:p>
    <w:p w:rsidR="001A0860" w:rsidRPr="001A0860" w:rsidRDefault="001A0860" w:rsidP="001A0860">
      <w:pPr>
        <w:numPr>
          <w:ilvl w:val="0"/>
          <w:numId w:val="8"/>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Um....</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b/>
          <w:bCs/>
          <w:color w:val="000000"/>
          <w:sz w:val="27"/>
          <w:szCs w:val="27"/>
        </w:rPr>
        <w:t>Longer term goals:</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Potentially written in Fortran/C/C# to make this compatible with other ways of running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(Text based)</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Integration of temperature and photolysis profiles</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Testing alongside a Facsimile run (Lisa's data maybe?)</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Get HIRAC data comparison with </w:t>
      </w:r>
      <w:proofErr w:type="spellStart"/>
      <w:r w:rsidRPr="001A0860">
        <w:rPr>
          <w:rFonts w:ascii="Tahoma" w:eastAsia="Times New Roman" w:hAnsi="Tahoma" w:cs="Tahoma"/>
          <w:color w:val="000000"/>
          <w:sz w:val="27"/>
          <w:szCs w:val="27"/>
        </w:rPr>
        <w:t>AtChem</w:t>
      </w:r>
      <w:proofErr w:type="spellEnd"/>
      <w:r w:rsidRPr="001A0860">
        <w:rPr>
          <w:rFonts w:ascii="Tahoma" w:eastAsia="Times New Roman" w:hAnsi="Tahoma" w:cs="Tahoma"/>
          <w:color w:val="000000"/>
          <w:sz w:val="27"/>
          <w:szCs w:val="27"/>
        </w:rPr>
        <w:t xml:space="preserve">. Talk to </w:t>
      </w:r>
      <w:proofErr w:type="spellStart"/>
      <w:r w:rsidRPr="001A0860">
        <w:rPr>
          <w:rFonts w:ascii="Tahoma" w:eastAsia="Times New Roman" w:hAnsi="Tahoma" w:cs="Tahoma"/>
          <w:color w:val="000000"/>
          <w:sz w:val="27"/>
          <w:szCs w:val="27"/>
        </w:rPr>
        <w:t>Iusti</w:t>
      </w:r>
      <w:proofErr w:type="spellEnd"/>
      <w:r w:rsidRPr="001A0860">
        <w:rPr>
          <w:rFonts w:ascii="Tahoma" w:eastAsia="Times New Roman" w:hAnsi="Tahoma" w:cs="Tahoma"/>
          <w:color w:val="000000"/>
          <w:sz w:val="27"/>
          <w:szCs w:val="27"/>
        </w:rPr>
        <w:t>.</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HO2 import script is not very clever. Could improve perhaps?</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Script currently only imports MCM special forms and complex forms. No support for photolysis rates yet.</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Ask user if they are OK with the model and species sheets being destroyed, or if they would prefer to append.</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Decode complex rate forms instead of using a case structure with hard-coded values. This would allow greater flexibility for any future updates or any other reactions that followed the same general rule. </w:t>
      </w:r>
      <w:r w:rsidRPr="001A0860">
        <w:rPr>
          <w:rFonts w:ascii="Tahoma" w:eastAsia="Times New Roman" w:hAnsi="Tahoma" w:cs="Tahoma"/>
          <w:i/>
          <w:iCs/>
          <w:color w:val="000000"/>
          <w:sz w:val="27"/>
          <w:szCs w:val="27"/>
        </w:rPr>
        <w:t>This is mainly for the SP4 case...</w:t>
      </w:r>
    </w:p>
    <w:p w:rsidR="001A0860" w:rsidRPr="001A0860" w:rsidRDefault="001A0860" w:rsidP="001A0860">
      <w:pPr>
        <w:numPr>
          <w:ilvl w:val="0"/>
          <w:numId w:val="9"/>
        </w:numPr>
        <w:spacing w:before="100" w:beforeAutospacing="1" w:after="100" w:afterAutospacing="1"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pict>
          <v:rect id="_x0000_i1025" style="width:0;height:1.5pt" o:hralign="center" o:hrstd="t" o:hr="t" fillcolor="#a0a0a0" stroked="f"/>
        </w:pic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b/>
          <w:bCs/>
          <w:color w:val="000000"/>
          <w:sz w:val="35"/>
          <w:szCs w:val="35"/>
        </w:rPr>
        <w:t>Previous Versions:</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35"/>
          <w:szCs w:val="35"/>
        </w:rPr>
        <w:lastRenderedPageBreak/>
        <w:t>Version 0.4 - 01/21/2015</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1"/>
          <w:szCs w:val="21"/>
        </w:rPr>
      </w:pPr>
      <w:r w:rsidRPr="001A0860">
        <w:rPr>
          <w:rFonts w:ascii="Tahoma" w:eastAsia="Times New Roman" w:hAnsi="Tahoma" w:cs="Tahoma"/>
          <w:b/>
          <w:bCs/>
          <w:color w:val="000000"/>
          <w:sz w:val="30"/>
          <w:szCs w:val="30"/>
        </w:rPr>
        <w:t>Change log:</w:t>
      </w:r>
    </w:p>
    <w:p w:rsidR="001A0860" w:rsidRPr="001A0860" w:rsidRDefault="001A0860" w:rsidP="001A0860">
      <w:pPr>
        <w:spacing w:after="0" w:line="240" w:lineRule="auto"/>
        <w:rPr>
          <w:rFonts w:ascii="Tahoma" w:eastAsia="Times New Roman" w:hAnsi="Tahoma" w:cs="Tahoma"/>
          <w:color w:val="000000"/>
          <w:sz w:val="21"/>
          <w:szCs w:val="21"/>
        </w:rPr>
      </w:pPr>
    </w:p>
    <w:p w:rsidR="001A0860" w:rsidRPr="001A0860" w:rsidRDefault="001A0860" w:rsidP="001A0860">
      <w:pPr>
        <w:numPr>
          <w:ilvl w:val="0"/>
          <w:numId w:val="12"/>
        </w:numPr>
        <w:spacing w:before="100" w:beforeAutospacing="1" w:after="100" w:afterAutospacing="1" w:line="240" w:lineRule="auto"/>
        <w:rPr>
          <w:rFonts w:ascii="Tahoma" w:eastAsia="Times New Roman" w:hAnsi="Tahoma" w:cs="Tahoma"/>
          <w:color w:val="000000"/>
          <w:sz w:val="27"/>
          <w:szCs w:val="27"/>
        </w:rPr>
      </w:pPr>
      <w:proofErr w:type="spellStart"/>
      <w:r w:rsidRPr="001A0860">
        <w:rPr>
          <w:rFonts w:ascii="Tahoma" w:eastAsia="Times New Roman" w:hAnsi="Tahoma" w:cs="Tahoma"/>
          <w:color w:val="000000"/>
          <w:sz w:val="27"/>
          <w:szCs w:val="27"/>
        </w:rPr>
        <w:t>Transfered</w:t>
      </w:r>
      <w:proofErr w:type="spellEnd"/>
      <w:r w:rsidRPr="001A0860">
        <w:rPr>
          <w:rFonts w:ascii="Tahoma" w:eastAsia="Times New Roman" w:hAnsi="Tahoma" w:cs="Tahoma"/>
          <w:color w:val="000000"/>
          <w:sz w:val="27"/>
          <w:szCs w:val="27"/>
        </w:rPr>
        <w:t xml:space="preserve"> code to a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blank model workbook.</w:t>
      </w:r>
    </w:p>
    <w:p w:rsidR="001A0860" w:rsidRPr="001A0860" w:rsidRDefault="001A0860" w:rsidP="001A0860">
      <w:pPr>
        <w:numPr>
          <w:ilvl w:val="0"/>
          <w:numId w:val="1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Added button on control panel to activate macro (Don't know if James will want this, but is useful to test if the whole thing works.</w:t>
      </w:r>
    </w:p>
    <w:p w:rsidR="001A0860" w:rsidRPr="001A0860" w:rsidRDefault="001A0860" w:rsidP="001A0860">
      <w:pPr>
        <w:numPr>
          <w:ilvl w:val="0"/>
          <w:numId w:val="1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Updated code to be independent of which sheet is active at the start.</w:t>
      </w:r>
    </w:p>
    <w:p w:rsidR="001A0860" w:rsidRPr="001A0860" w:rsidRDefault="001A0860" w:rsidP="001A0860">
      <w:pPr>
        <w:numPr>
          <w:ilvl w:val="0"/>
          <w:numId w:val="1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Importer will complain if there is no "MCM", "model" or "species" sheets. These are the 3 that are used.</w:t>
      </w:r>
    </w:p>
    <w:p w:rsidR="001A0860" w:rsidRPr="001A0860" w:rsidRDefault="001A0860" w:rsidP="001A0860">
      <w:pPr>
        <w:numPr>
          <w:ilvl w:val="0"/>
          <w:numId w:val="12"/>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Importer now reads complex reaction constants from the tab delimited text file "MCM_Constants.txt" located in the </w:t>
      </w:r>
      <w:proofErr w:type="spellStart"/>
      <w:r w:rsidRPr="001A0860">
        <w:rPr>
          <w:rFonts w:ascii="Tahoma" w:eastAsia="Times New Roman" w:hAnsi="Tahoma" w:cs="Tahoma"/>
          <w:color w:val="000000"/>
          <w:sz w:val="27"/>
          <w:szCs w:val="27"/>
        </w:rPr>
        <w:t>Kintecus</w:t>
      </w:r>
      <w:proofErr w:type="spellEnd"/>
      <w:r w:rsidRPr="001A0860">
        <w:rPr>
          <w:rFonts w:ascii="Tahoma" w:eastAsia="Times New Roman" w:hAnsi="Tahoma" w:cs="Tahoma"/>
          <w:color w:val="000000"/>
          <w:sz w:val="27"/>
          <w:szCs w:val="27"/>
        </w:rPr>
        <w:t xml:space="preserve"> directory.</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30"/>
          <w:szCs w:val="30"/>
        </w:rPr>
      </w:pPr>
      <w:r w:rsidRPr="001A0860">
        <w:rPr>
          <w:rFonts w:ascii="Tahoma" w:eastAsia="Times New Roman" w:hAnsi="Tahoma" w:cs="Tahoma"/>
          <w:b/>
          <w:bCs/>
          <w:color w:val="000000"/>
          <w:sz w:val="30"/>
          <w:szCs w:val="30"/>
        </w:rPr>
        <w:t>Detailed/Technical Change log:</w:t>
      </w:r>
    </w:p>
    <w:p w:rsidR="001A0860" w:rsidRPr="001A0860" w:rsidRDefault="001A0860" w:rsidP="001A0860">
      <w:pPr>
        <w:numPr>
          <w:ilvl w:val="0"/>
          <w:numId w:val="13"/>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Added some extra functions to check for sheet existence and check for headers based on comment character "#".</w:t>
      </w:r>
    </w:p>
    <w:p w:rsidR="001A0860" w:rsidRPr="001A0860" w:rsidRDefault="001A0860" w:rsidP="001A0860">
      <w:pPr>
        <w:numPr>
          <w:ilvl w:val="0"/>
          <w:numId w:val="13"/>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Variables have been tidied up and moved to top. Code now runs in "Option explicit" mode to avoid undeclared variables.</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35"/>
          <w:szCs w:val="35"/>
        </w:rPr>
        <w:t>Version 0.3.2 - 01/14/2015</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1"/>
          <w:szCs w:val="21"/>
        </w:rPr>
      </w:pPr>
      <w:r w:rsidRPr="001A0860">
        <w:rPr>
          <w:rFonts w:ascii="Tahoma" w:eastAsia="Times New Roman" w:hAnsi="Tahoma" w:cs="Tahoma"/>
          <w:b/>
          <w:bCs/>
          <w:color w:val="000000"/>
          <w:sz w:val="30"/>
          <w:szCs w:val="30"/>
        </w:rPr>
        <w:t>Change log:</w:t>
      </w:r>
    </w:p>
    <w:p w:rsidR="001A0860" w:rsidRPr="001A0860" w:rsidRDefault="001A0860" w:rsidP="001A0860">
      <w:pPr>
        <w:spacing w:after="0" w:line="240" w:lineRule="auto"/>
        <w:rPr>
          <w:rFonts w:ascii="Tahoma" w:eastAsia="Times New Roman" w:hAnsi="Tahoma" w:cs="Tahoma"/>
          <w:color w:val="000000"/>
          <w:sz w:val="21"/>
          <w:szCs w:val="21"/>
        </w:rPr>
      </w:pPr>
    </w:p>
    <w:p w:rsidR="001A0860" w:rsidRPr="001A0860" w:rsidRDefault="001A0860" w:rsidP="001A0860">
      <w:pPr>
        <w:numPr>
          <w:ilvl w:val="0"/>
          <w:numId w:val="14"/>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Tidied up variables. Now defined and </w:t>
      </w:r>
      <w:proofErr w:type="spellStart"/>
      <w:r w:rsidRPr="001A0860">
        <w:rPr>
          <w:rFonts w:ascii="Tahoma" w:eastAsia="Times New Roman" w:hAnsi="Tahoma" w:cs="Tahoma"/>
          <w:color w:val="000000"/>
          <w:sz w:val="27"/>
          <w:szCs w:val="27"/>
        </w:rPr>
        <w:t>initialised</w:t>
      </w:r>
      <w:proofErr w:type="spellEnd"/>
      <w:r w:rsidRPr="001A0860">
        <w:rPr>
          <w:rFonts w:ascii="Tahoma" w:eastAsia="Times New Roman" w:hAnsi="Tahoma" w:cs="Tahoma"/>
          <w:color w:val="000000"/>
          <w:sz w:val="27"/>
          <w:szCs w:val="27"/>
        </w:rPr>
        <w:t xml:space="preserve"> at the beginning.</w:t>
      </w:r>
    </w:p>
    <w:p w:rsidR="001A0860" w:rsidRPr="001A0860" w:rsidRDefault="001A0860" w:rsidP="001A0860">
      <w:pPr>
        <w:numPr>
          <w:ilvl w:val="0"/>
          <w:numId w:val="14"/>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Improved search functions.</w:t>
      </w:r>
    </w:p>
    <w:p w:rsidR="001A0860" w:rsidRPr="001A0860" w:rsidRDefault="001A0860" w:rsidP="001A0860">
      <w:pPr>
        <w:numPr>
          <w:ilvl w:val="0"/>
          <w:numId w:val="14"/>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RO2 now counted as species and not enhancers.</w:t>
      </w:r>
    </w:p>
    <w:p w:rsidR="001A0860" w:rsidRPr="001A0860" w:rsidRDefault="001A0860" w:rsidP="001A0860">
      <w:pPr>
        <w:numPr>
          <w:ilvl w:val="0"/>
          <w:numId w:val="14"/>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Code now recognizes double exponential rate coefficients and interprets them as TDBR3.</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30"/>
          <w:szCs w:val="30"/>
        </w:rPr>
      </w:pPr>
      <w:r w:rsidRPr="001A0860">
        <w:rPr>
          <w:rFonts w:ascii="Tahoma" w:eastAsia="Times New Roman" w:hAnsi="Tahoma" w:cs="Tahoma"/>
          <w:b/>
          <w:bCs/>
          <w:color w:val="000000"/>
          <w:sz w:val="30"/>
          <w:szCs w:val="30"/>
        </w:rPr>
        <w:t>Detailed/Technical Change log:</w:t>
      </w:r>
    </w:p>
    <w:p w:rsidR="001A0860" w:rsidRPr="001A0860" w:rsidRDefault="001A0860" w:rsidP="001A0860">
      <w:pPr>
        <w:numPr>
          <w:ilvl w:val="0"/>
          <w:numId w:val="15"/>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Improved search functions.</w:t>
      </w:r>
    </w:p>
    <w:p w:rsidR="001A0860" w:rsidRPr="001A0860" w:rsidRDefault="001A0860" w:rsidP="001A0860">
      <w:pPr>
        <w:numPr>
          <w:ilvl w:val="0"/>
          <w:numId w:val="15"/>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15"/>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String searches were basic and not looking for exact matches. Caused mismatching errors and some rates that were let through, even though not identified!</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35"/>
          <w:szCs w:val="35"/>
        </w:rPr>
        <w:lastRenderedPageBreak/>
        <w:t>Version 0.3.1 - 01/14/2015</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1"/>
          <w:szCs w:val="21"/>
        </w:rPr>
      </w:pPr>
      <w:r w:rsidRPr="001A0860">
        <w:rPr>
          <w:rFonts w:ascii="Tahoma" w:eastAsia="Times New Roman" w:hAnsi="Tahoma" w:cs="Tahoma"/>
          <w:b/>
          <w:bCs/>
          <w:color w:val="000000"/>
          <w:sz w:val="30"/>
          <w:szCs w:val="30"/>
        </w:rPr>
        <w:t>Change log:</w:t>
      </w:r>
    </w:p>
    <w:p w:rsidR="001A0860" w:rsidRPr="001A0860" w:rsidRDefault="001A0860" w:rsidP="001A0860">
      <w:pPr>
        <w:spacing w:after="0" w:line="240" w:lineRule="auto"/>
        <w:rPr>
          <w:rFonts w:ascii="Tahoma" w:eastAsia="Times New Roman" w:hAnsi="Tahoma" w:cs="Tahoma"/>
          <w:color w:val="000000"/>
          <w:sz w:val="21"/>
          <w:szCs w:val="21"/>
        </w:rPr>
      </w:pPr>
    </w:p>
    <w:p w:rsidR="001A0860" w:rsidRPr="001A0860" w:rsidRDefault="001A0860" w:rsidP="001A0860">
      <w:pPr>
        <w:numPr>
          <w:ilvl w:val="0"/>
          <w:numId w:val="16"/>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Fixed the complex rate importer.</w:t>
      </w:r>
    </w:p>
    <w:p w:rsidR="001A0860" w:rsidRPr="001A0860" w:rsidRDefault="001A0860" w:rsidP="001A0860">
      <w:pPr>
        <w:numPr>
          <w:ilvl w:val="0"/>
          <w:numId w:val="16"/>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Now imports "M" correctly.</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30"/>
          <w:szCs w:val="30"/>
        </w:rPr>
      </w:pPr>
      <w:r w:rsidRPr="001A0860">
        <w:rPr>
          <w:rFonts w:ascii="Tahoma" w:eastAsia="Times New Roman" w:hAnsi="Tahoma" w:cs="Tahoma"/>
          <w:b/>
          <w:bCs/>
          <w:color w:val="000000"/>
          <w:sz w:val="30"/>
          <w:szCs w:val="30"/>
        </w:rPr>
        <w:t>Detailed/Technical Change log:</w:t>
      </w:r>
    </w:p>
    <w:p w:rsidR="001A0860" w:rsidRPr="001A0860" w:rsidRDefault="001A0860" w:rsidP="001A0860">
      <w:pPr>
        <w:numPr>
          <w:ilvl w:val="0"/>
          <w:numId w:val="1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Removed "ignore M" feature, as it wasn't necessary. You can specify "+M" as a reactant (I just hadn't read the manual correctly).</w:t>
      </w:r>
    </w:p>
    <w:p w:rsidR="001A0860" w:rsidRPr="001A0860" w:rsidRDefault="001A0860" w:rsidP="001A0860">
      <w:pPr>
        <w:numPr>
          <w:ilvl w:val="0"/>
          <w:numId w:val="1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Now imports remaining complex rates from the MCM. Will throw an error if not </w:t>
      </w:r>
      <w:proofErr w:type="spellStart"/>
      <w:r w:rsidRPr="001A0860">
        <w:rPr>
          <w:rFonts w:ascii="Tahoma" w:eastAsia="Times New Roman" w:hAnsi="Tahoma" w:cs="Tahoma"/>
          <w:color w:val="000000"/>
          <w:sz w:val="27"/>
          <w:szCs w:val="27"/>
        </w:rPr>
        <w:t>recognised</w:t>
      </w:r>
      <w:proofErr w:type="spellEnd"/>
      <w:r w:rsidRPr="001A0860">
        <w:rPr>
          <w:rFonts w:ascii="Tahoma" w:eastAsia="Times New Roman" w:hAnsi="Tahoma" w:cs="Tahoma"/>
          <w:color w:val="000000"/>
          <w:sz w:val="27"/>
          <w:szCs w:val="27"/>
        </w:rPr>
        <w:t xml:space="preserve"> and dump the unknowns at the end of the model spreadsheet, commented out.</w:t>
      </w:r>
    </w:p>
    <w:p w:rsidR="001A0860" w:rsidRPr="001A0860" w:rsidRDefault="001A0860" w:rsidP="001A0860">
      <w:pPr>
        <w:numPr>
          <w:ilvl w:val="0"/>
          <w:numId w:val="17"/>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1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This is done through a case structure function and the expressions are matched explicitly.</w:t>
      </w:r>
    </w:p>
    <w:p w:rsidR="001A0860" w:rsidRPr="001A0860" w:rsidRDefault="001A0860" w:rsidP="001A0860">
      <w:pPr>
        <w:numPr>
          <w:ilvl w:val="1"/>
          <w:numId w:val="17"/>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Hence, values and expressions are hard coded into the script.</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r w:rsidRPr="001A0860">
        <w:rPr>
          <w:rFonts w:ascii="Tahoma" w:eastAsia="Times New Roman" w:hAnsi="Tahoma" w:cs="Tahoma"/>
          <w:color w:val="000000"/>
          <w:sz w:val="35"/>
          <w:szCs w:val="35"/>
        </w:rPr>
        <w:t>Version 0.2 - 29/12/2014</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1"/>
          <w:szCs w:val="21"/>
        </w:rPr>
      </w:pPr>
      <w:r w:rsidRPr="001A0860">
        <w:rPr>
          <w:rFonts w:ascii="Tahoma" w:eastAsia="Times New Roman" w:hAnsi="Tahoma" w:cs="Tahoma"/>
          <w:b/>
          <w:bCs/>
          <w:color w:val="000000"/>
          <w:sz w:val="30"/>
          <w:szCs w:val="30"/>
        </w:rPr>
        <w:t>Change log:</w:t>
      </w:r>
    </w:p>
    <w:p w:rsidR="001A0860" w:rsidRPr="001A0860" w:rsidRDefault="001A0860" w:rsidP="001A0860">
      <w:pPr>
        <w:spacing w:after="0" w:line="240" w:lineRule="auto"/>
        <w:rPr>
          <w:rFonts w:ascii="Tahoma" w:eastAsia="Times New Roman" w:hAnsi="Tahoma" w:cs="Tahoma"/>
          <w:color w:val="000000"/>
          <w:sz w:val="21"/>
          <w:szCs w:val="21"/>
        </w:rPr>
      </w:pPr>
    </w:p>
    <w:p w:rsidR="001A0860" w:rsidRPr="001A0860" w:rsidRDefault="001A0860" w:rsidP="001A0860">
      <w:pPr>
        <w:numPr>
          <w:ilvl w:val="0"/>
          <w:numId w:val="18"/>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Now copes with multiple "M" species in Rate Expression.</w:t>
      </w:r>
    </w:p>
    <w:p w:rsidR="001A0860" w:rsidRPr="001A0860" w:rsidRDefault="001A0860" w:rsidP="001A0860">
      <w:pPr>
        <w:numPr>
          <w:ilvl w:val="0"/>
          <w:numId w:val="18"/>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Code should now be able to handle some minor unknown rate expressions and prompt user if so.</w:t>
      </w:r>
    </w:p>
    <w:p w:rsidR="001A0860" w:rsidRPr="001A0860" w:rsidRDefault="001A0860" w:rsidP="001A0860">
      <w:pPr>
        <w:numPr>
          <w:ilvl w:val="0"/>
          <w:numId w:val="18"/>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HO2 </w:t>
      </w:r>
      <w:proofErr w:type="spellStart"/>
      <w:r w:rsidRPr="001A0860">
        <w:rPr>
          <w:rFonts w:ascii="Tahoma" w:eastAsia="Times New Roman" w:hAnsi="Tahoma" w:cs="Tahoma"/>
          <w:color w:val="000000"/>
          <w:sz w:val="27"/>
          <w:szCs w:val="27"/>
        </w:rPr>
        <w:t>self reaction</w:t>
      </w:r>
      <w:proofErr w:type="spellEnd"/>
      <w:r w:rsidRPr="001A0860">
        <w:rPr>
          <w:rFonts w:ascii="Tahoma" w:eastAsia="Times New Roman" w:hAnsi="Tahoma" w:cs="Tahoma"/>
          <w:color w:val="000000"/>
          <w:sz w:val="27"/>
          <w:szCs w:val="27"/>
        </w:rPr>
        <w:t xml:space="preserve"> now imports correctly</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ahoma" w:eastAsia="Times New Roman" w:hAnsi="Tahoma" w:cs="Tahoma"/>
          <w:color w:val="000000"/>
          <w:sz w:val="30"/>
          <w:szCs w:val="30"/>
        </w:rPr>
      </w:pPr>
      <w:r w:rsidRPr="001A0860">
        <w:rPr>
          <w:rFonts w:ascii="Tahoma" w:eastAsia="Times New Roman" w:hAnsi="Tahoma" w:cs="Tahoma"/>
          <w:b/>
          <w:bCs/>
          <w:color w:val="000000"/>
          <w:sz w:val="30"/>
          <w:szCs w:val="30"/>
        </w:rPr>
        <w:t>Detailed/Technical Change log:</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Multiple "M" Species:</w:t>
      </w:r>
    </w:p>
    <w:p w:rsidR="001A0860" w:rsidRPr="001A0860" w:rsidRDefault="001A0860" w:rsidP="001A0860">
      <w:pPr>
        <w:numPr>
          <w:ilvl w:val="0"/>
          <w:numId w:val="19"/>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Code rewritten to build a string of unique 'M' species instead of assuming all left over terms are 'M's.</w:t>
      </w: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Checks for 'M' in the list of species compiled earlier in code - if 'M' then puts in O2 and N2 as specified enhancers.</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Added function to find end character termination. Speeds up code.</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lastRenderedPageBreak/>
        <w:t>Reshuffled code so not all in one big loop. Nested if statements were looking for 'VARIABLE' and 'RO2' at every line. There was no point! These are now separated and terminate their loops when something is found.</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Added </w:t>
      </w:r>
      <w:proofErr w:type="spellStart"/>
      <w:proofErr w:type="gramStart"/>
      <w:r w:rsidRPr="001A0860">
        <w:rPr>
          <w:rFonts w:ascii="Tahoma" w:eastAsia="Times New Roman" w:hAnsi="Tahoma" w:cs="Tahoma"/>
          <w:color w:val="000000"/>
          <w:sz w:val="27"/>
          <w:szCs w:val="27"/>
        </w:rPr>
        <w:t>boolean</w:t>
      </w:r>
      <w:proofErr w:type="spellEnd"/>
      <w:proofErr w:type="gramEnd"/>
      <w:r w:rsidRPr="001A0860">
        <w:rPr>
          <w:rFonts w:ascii="Tahoma" w:eastAsia="Times New Roman" w:hAnsi="Tahoma" w:cs="Tahoma"/>
          <w:color w:val="000000"/>
          <w:sz w:val="27"/>
          <w:szCs w:val="27"/>
        </w:rPr>
        <w:t xml:space="preserve"> variables to deal with certain changes during the main loop (</w:t>
      </w:r>
      <w:proofErr w:type="spellStart"/>
      <w:r w:rsidRPr="001A0860">
        <w:rPr>
          <w:rFonts w:ascii="Tahoma" w:eastAsia="Times New Roman" w:hAnsi="Tahoma" w:cs="Tahoma"/>
          <w:color w:val="000000"/>
          <w:sz w:val="27"/>
          <w:szCs w:val="27"/>
        </w:rPr>
        <w:t>PreExpSet</w:t>
      </w:r>
      <w:proofErr w:type="spellEnd"/>
      <w:r w:rsidRPr="001A0860">
        <w:rPr>
          <w:rFonts w:ascii="Tahoma" w:eastAsia="Times New Roman" w:hAnsi="Tahoma" w:cs="Tahoma"/>
          <w:color w:val="000000"/>
          <w:sz w:val="27"/>
          <w:szCs w:val="27"/>
        </w:rPr>
        <w:t xml:space="preserve"> for example).</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Altered the way Special Reactions and Complex reactions are handled</w:t>
      </w:r>
    </w:p>
    <w:p w:rsidR="001A0860" w:rsidRPr="001A0860" w:rsidRDefault="001A0860" w:rsidP="001A0860">
      <w:pPr>
        <w:numPr>
          <w:ilvl w:val="0"/>
          <w:numId w:val="19"/>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Better adaptation to multiple enhancers and Spec Rates.</w:t>
      </w: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Code does not now assume that something not found in the nested if statements is a 3rd body enhancer (which was silly).</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If part of rate expression is not </w:t>
      </w:r>
      <w:proofErr w:type="spellStart"/>
      <w:r w:rsidRPr="001A0860">
        <w:rPr>
          <w:rFonts w:ascii="Tahoma" w:eastAsia="Times New Roman" w:hAnsi="Tahoma" w:cs="Tahoma"/>
          <w:color w:val="000000"/>
          <w:sz w:val="27"/>
          <w:szCs w:val="27"/>
        </w:rPr>
        <w:t>recognised</w:t>
      </w:r>
      <w:proofErr w:type="spellEnd"/>
      <w:r w:rsidRPr="001A0860">
        <w:rPr>
          <w:rFonts w:ascii="Tahoma" w:eastAsia="Times New Roman" w:hAnsi="Tahoma" w:cs="Tahoma"/>
          <w:color w:val="000000"/>
          <w:sz w:val="27"/>
          <w:szCs w:val="27"/>
        </w:rPr>
        <w:t>, then error dialog displayed and reactions can be entered "AS IS" or appended to model sheet but commented out (whichever the user prefers).</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 xml:space="preserve">HO2 </w:t>
      </w:r>
      <w:proofErr w:type="spellStart"/>
      <w:r w:rsidRPr="001A0860">
        <w:rPr>
          <w:rFonts w:ascii="Tahoma" w:eastAsia="Times New Roman" w:hAnsi="Tahoma" w:cs="Tahoma"/>
          <w:color w:val="000000"/>
          <w:sz w:val="27"/>
          <w:szCs w:val="27"/>
        </w:rPr>
        <w:t>self reaction</w:t>
      </w:r>
      <w:proofErr w:type="spellEnd"/>
    </w:p>
    <w:p w:rsidR="001A0860" w:rsidRPr="001A0860" w:rsidRDefault="001A0860" w:rsidP="001A0860">
      <w:pPr>
        <w:numPr>
          <w:ilvl w:val="0"/>
          <w:numId w:val="19"/>
        </w:numPr>
        <w:spacing w:before="100" w:beforeAutospacing="1" w:after="100" w:afterAutospacing="1" w:line="240" w:lineRule="auto"/>
        <w:ind w:left="1440"/>
        <w:rPr>
          <w:rFonts w:ascii="Tahoma" w:eastAsia="Times New Roman" w:hAnsi="Tahoma" w:cs="Tahoma"/>
          <w:color w:val="000000"/>
          <w:sz w:val="27"/>
          <w:szCs w:val="27"/>
        </w:rPr>
      </w:pP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Importer works, but have had to include some very specific code to deal with this one case.</w:t>
      </w: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What if there are others? - Unlikely.</w:t>
      </w:r>
    </w:p>
    <w:p w:rsidR="001A0860" w:rsidRPr="001A0860" w:rsidRDefault="001A0860" w:rsidP="001A0860">
      <w:pPr>
        <w:numPr>
          <w:ilvl w:val="1"/>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Think of a better way?</w:t>
      </w:r>
    </w:p>
    <w:p w:rsidR="001A0860" w:rsidRPr="001A0860" w:rsidRDefault="001A0860" w:rsidP="001A0860">
      <w:pPr>
        <w:numPr>
          <w:ilvl w:val="0"/>
          <w:numId w:val="19"/>
        </w:numPr>
        <w:spacing w:before="100" w:beforeAutospacing="1" w:after="100" w:afterAutospacing="1" w:line="240" w:lineRule="auto"/>
        <w:rPr>
          <w:rFonts w:ascii="Tahoma" w:eastAsia="Times New Roman" w:hAnsi="Tahoma" w:cs="Tahoma"/>
          <w:color w:val="000000"/>
          <w:sz w:val="27"/>
          <w:szCs w:val="27"/>
        </w:rPr>
      </w:pPr>
      <w:r w:rsidRPr="001A0860">
        <w:rPr>
          <w:rFonts w:ascii="Tahoma" w:eastAsia="Times New Roman" w:hAnsi="Tahoma" w:cs="Tahoma"/>
          <w:color w:val="000000"/>
          <w:sz w:val="27"/>
          <w:szCs w:val="27"/>
        </w:rPr>
        <w:t>Added "</w:t>
      </w:r>
      <w:proofErr w:type="spellStart"/>
      <w:r w:rsidRPr="001A0860">
        <w:rPr>
          <w:rFonts w:ascii="Tahoma" w:eastAsia="Times New Roman" w:hAnsi="Tahoma" w:cs="Tahoma"/>
          <w:color w:val="000000"/>
          <w:sz w:val="27"/>
          <w:szCs w:val="27"/>
        </w:rPr>
        <w:t>IgnoreM</w:t>
      </w:r>
      <w:proofErr w:type="spellEnd"/>
      <w:r w:rsidRPr="001A0860">
        <w:rPr>
          <w:rFonts w:ascii="Tahoma" w:eastAsia="Times New Roman" w:hAnsi="Tahoma" w:cs="Tahoma"/>
          <w:color w:val="000000"/>
          <w:sz w:val="27"/>
          <w:szCs w:val="27"/>
        </w:rPr>
        <w:t xml:space="preserve">" </w:t>
      </w:r>
      <w:proofErr w:type="spellStart"/>
      <w:proofErr w:type="gramStart"/>
      <w:r w:rsidRPr="001A0860">
        <w:rPr>
          <w:rFonts w:ascii="Tahoma" w:eastAsia="Times New Roman" w:hAnsi="Tahoma" w:cs="Tahoma"/>
          <w:color w:val="000000"/>
          <w:sz w:val="27"/>
          <w:szCs w:val="27"/>
        </w:rPr>
        <w:t>boolean</w:t>
      </w:r>
      <w:proofErr w:type="spellEnd"/>
      <w:proofErr w:type="gramEnd"/>
      <w:r w:rsidRPr="001A0860">
        <w:rPr>
          <w:rFonts w:ascii="Tahoma" w:eastAsia="Times New Roman" w:hAnsi="Tahoma" w:cs="Tahoma"/>
          <w:color w:val="000000"/>
          <w:sz w:val="27"/>
          <w:szCs w:val="27"/>
        </w:rPr>
        <w:t xml:space="preserve"> - could be useful later on?</w:t>
      </w:r>
    </w:p>
    <w:p w:rsidR="001A0860" w:rsidRPr="001A0860" w:rsidRDefault="001A0860" w:rsidP="001A0860">
      <w:pPr>
        <w:spacing w:after="0" w:line="240" w:lineRule="auto"/>
        <w:rPr>
          <w:rFonts w:ascii="Tahoma" w:eastAsia="Times New Roman" w:hAnsi="Tahoma" w:cs="Tahoma"/>
          <w:color w:val="000000"/>
          <w:sz w:val="27"/>
          <w:szCs w:val="27"/>
        </w:rPr>
      </w:pPr>
    </w:p>
    <w:p w:rsidR="001A0860" w:rsidRPr="001A0860" w:rsidRDefault="001A0860" w:rsidP="001A0860">
      <w:pPr>
        <w:spacing w:after="0" w:line="240" w:lineRule="auto"/>
        <w:rPr>
          <w:rFonts w:ascii="Times New Roman" w:eastAsia="Times New Roman" w:hAnsi="Times New Roman" w:cs="Times New Roman"/>
          <w:sz w:val="24"/>
          <w:szCs w:val="24"/>
        </w:rPr>
      </w:pPr>
    </w:p>
    <w:p w:rsidR="00233DEC" w:rsidRDefault="00D05117"/>
    <w:sectPr w:rsidR="00233DEC" w:rsidSect="001A08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2892"/>
    <w:multiLevelType w:val="multilevel"/>
    <w:tmpl w:val="32E0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12256E"/>
    <w:multiLevelType w:val="multilevel"/>
    <w:tmpl w:val="68DA0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103017"/>
    <w:multiLevelType w:val="multilevel"/>
    <w:tmpl w:val="4EB28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F03F74"/>
    <w:multiLevelType w:val="multilevel"/>
    <w:tmpl w:val="0F9AE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9043F7"/>
    <w:multiLevelType w:val="multilevel"/>
    <w:tmpl w:val="37BED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044AE6"/>
    <w:multiLevelType w:val="multilevel"/>
    <w:tmpl w:val="16E25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907A28"/>
    <w:multiLevelType w:val="multilevel"/>
    <w:tmpl w:val="339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0C0309"/>
    <w:multiLevelType w:val="multilevel"/>
    <w:tmpl w:val="3492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E64672"/>
    <w:multiLevelType w:val="multilevel"/>
    <w:tmpl w:val="85963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C10A93"/>
    <w:multiLevelType w:val="multilevel"/>
    <w:tmpl w:val="C248D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3A7CA5"/>
    <w:multiLevelType w:val="multilevel"/>
    <w:tmpl w:val="4EC2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6D6218"/>
    <w:multiLevelType w:val="multilevel"/>
    <w:tmpl w:val="1C1C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2F3898"/>
    <w:multiLevelType w:val="multilevel"/>
    <w:tmpl w:val="B7885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437467"/>
    <w:multiLevelType w:val="multilevel"/>
    <w:tmpl w:val="C96A8E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30388B"/>
    <w:multiLevelType w:val="multilevel"/>
    <w:tmpl w:val="F15CF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A57413"/>
    <w:multiLevelType w:val="multilevel"/>
    <w:tmpl w:val="8E5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5633A"/>
    <w:multiLevelType w:val="multilevel"/>
    <w:tmpl w:val="F2624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267E54"/>
    <w:multiLevelType w:val="multilevel"/>
    <w:tmpl w:val="4D92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762486"/>
    <w:multiLevelType w:val="multilevel"/>
    <w:tmpl w:val="A98E5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7"/>
  </w:num>
  <w:num w:numId="3">
    <w:abstractNumId w:val="2"/>
  </w:num>
  <w:num w:numId="4">
    <w:abstractNumId w:val="8"/>
  </w:num>
  <w:num w:numId="5">
    <w:abstractNumId w:val="5"/>
  </w:num>
  <w:num w:numId="6">
    <w:abstractNumId w:val="18"/>
  </w:num>
  <w:num w:numId="7">
    <w:abstractNumId w:val="14"/>
  </w:num>
  <w:num w:numId="8">
    <w:abstractNumId w:val="15"/>
  </w:num>
  <w:num w:numId="9">
    <w:abstractNumId w:val="11"/>
  </w:num>
  <w:num w:numId="10">
    <w:abstractNumId w:val="13"/>
  </w:num>
  <w:num w:numId="11">
    <w:abstractNumId w:val="9"/>
  </w:num>
  <w:num w:numId="12">
    <w:abstractNumId w:val="0"/>
  </w:num>
  <w:num w:numId="13">
    <w:abstractNumId w:val="16"/>
  </w:num>
  <w:num w:numId="14">
    <w:abstractNumId w:val="3"/>
  </w:num>
  <w:num w:numId="15">
    <w:abstractNumId w:val="1"/>
  </w:num>
  <w:num w:numId="16">
    <w:abstractNumId w:val="7"/>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60"/>
    <w:rsid w:val="001A0860"/>
    <w:rsid w:val="002925D2"/>
    <w:rsid w:val="00D05117"/>
    <w:rsid w:val="00D67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7A814-CA79-4BE0-9C59-5AD7189F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6848">
      <w:bodyDiv w:val="1"/>
      <w:marLeft w:val="0"/>
      <w:marRight w:val="0"/>
      <w:marTop w:val="0"/>
      <w:marBottom w:val="0"/>
      <w:divBdr>
        <w:top w:val="none" w:sz="0" w:space="0" w:color="auto"/>
        <w:left w:val="none" w:sz="0" w:space="0" w:color="auto"/>
        <w:bottom w:val="none" w:sz="0" w:space="0" w:color="auto"/>
        <w:right w:val="none" w:sz="0" w:space="0" w:color="auto"/>
      </w:divBdr>
      <w:divsChild>
        <w:div w:id="1895694743">
          <w:marLeft w:val="0"/>
          <w:marRight w:val="0"/>
          <w:marTop w:val="0"/>
          <w:marBottom w:val="0"/>
          <w:divBdr>
            <w:top w:val="none" w:sz="0" w:space="0" w:color="auto"/>
            <w:left w:val="none" w:sz="0" w:space="0" w:color="auto"/>
            <w:bottom w:val="none" w:sz="0" w:space="0" w:color="auto"/>
            <w:right w:val="none" w:sz="0" w:space="0" w:color="auto"/>
          </w:divBdr>
          <w:divsChild>
            <w:div w:id="736977667">
              <w:marLeft w:val="0"/>
              <w:marRight w:val="0"/>
              <w:marTop w:val="0"/>
              <w:marBottom w:val="0"/>
              <w:divBdr>
                <w:top w:val="none" w:sz="0" w:space="0" w:color="auto"/>
                <w:left w:val="none" w:sz="0" w:space="0" w:color="auto"/>
                <w:bottom w:val="none" w:sz="0" w:space="0" w:color="auto"/>
                <w:right w:val="none" w:sz="0" w:space="0" w:color="auto"/>
              </w:divBdr>
            </w:div>
            <w:div w:id="2142337453">
              <w:marLeft w:val="0"/>
              <w:marRight w:val="0"/>
              <w:marTop w:val="0"/>
              <w:marBottom w:val="0"/>
              <w:divBdr>
                <w:top w:val="none" w:sz="0" w:space="0" w:color="auto"/>
                <w:left w:val="none" w:sz="0" w:space="0" w:color="auto"/>
                <w:bottom w:val="none" w:sz="0" w:space="0" w:color="auto"/>
                <w:right w:val="none" w:sz="0" w:space="0" w:color="auto"/>
              </w:divBdr>
            </w:div>
            <w:div w:id="174618372">
              <w:marLeft w:val="0"/>
              <w:marRight w:val="0"/>
              <w:marTop w:val="0"/>
              <w:marBottom w:val="0"/>
              <w:divBdr>
                <w:top w:val="none" w:sz="0" w:space="0" w:color="auto"/>
                <w:left w:val="none" w:sz="0" w:space="0" w:color="auto"/>
                <w:bottom w:val="none" w:sz="0" w:space="0" w:color="auto"/>
                <w:right w:val="none" w:sz="0" w:space="0" w:color="auto"/>
              </w:divBdr>
            </w:div>
            <w:div w:id="40787732">
              <w:marLeft w:val="0"/>
              <w:marRight w:val="0"/>
              <w:marTop w:val="0"/>
              <w:marBottom w:val="0"/>
              <w:divBdr>
                <w:top w:val="none" w:sz="0" w:space="0" w:color="auto"/>
                <w:left w:val="none" w:sz="0" w:space="0" w:color="auto"/>
                <w:bottom w:val="none" w:sz="0" w:space="0" w:color="auto"/>
                <w:right w:val="none" w:sz="0" w:space="0" w:color="auto"/>
              </w:divBdr>
            </w:div>
            <w:div w:id="239559361">
              <w:marLeft w:val="0"/>
              <w:marRight w:val="0"/>
              <w:marTop w:val="0"/>
              <w:marBottom w:val="0"/>
              <w:divBdr>
                <w:top w:val="none" w:sz="0" w:space="0" w:color="auto"/>
                <w:left w:val="none" w:sz="0" w:space="0" w:color="auto"/>
                <w:bottom w:val="none" w:sz="0" w:space="0" w:color="auto"/>
                <w:right w:val="none" w:sz="0" w:space="0" w:color="auto"/>
              </w:divBdr>
            </w:div>
            <w:div w:id="841705889">
              <w:marLeft w:val="0"/>
              <w:marRight w:val="0"/>
              <w:marTop w:val="0"/>
              <w:marBottom w:val="0"/>
              <w:divBdr>
                <w:top w:val="none" w:sz="0" w:space="0" w:color="auto"/>
                <w:left w:val="none" w:sz="0" w:space="0" w:color="auto"/>
                <w:bottom w:val="none" w:sz="0" w:space="0" w:color="auto"/>
                <w:right w:val="none" w:sz="0" w:space="0" w:color="auto"/>
              </w:divBdr>
            </w:div>
            <w:div w:id="1901212909">
              <w:marLeft w:val="0"/>
              <w:marRight w:val="0"/>
              <w:marTop w:val="0"/>
              <w:marBottom w:val="0"/>
              <w:divBdr>
                <w:top w:val="none" w:sz="0" w:space="0" w:color="auto"/>
                <w:left w:val="none" w:sz="0" w:space="0" w:color="auto"/>
                <w:bottom w:val="none" w:sz="0" w:space="0" w:color="auto"/>
                <w:right w:val="none" w:sz="0" w:space="0" w:color="auto"/>
              </w:divBdr>
            </w:div>
            <w:div w:id="1348671902">
              <w:marLeft w:val="0"/>
              <w:marRight w:val="0"/>
              <w:marTop w:val="0"/>
              <w:marBottom w:val="0"/>
              <w:divBdr>
                <w:top w:val="none" w:sz="0" w:space="0" w:color="auto"/>
                <w:left w:val="none" w:sz="0" w:space="0" w:color="auto"/>
                <w:bottom w:val="none" w:sz="0" w:space="0" w:color="auto"/>
                <w:right w:val="none" w:sz="0" w:space="0" w:color="auto"/>
              </w:divBdr>
            </w:div>
            <w:div w:id="1323579061">
              <w:marLeft w:val="0"/>
              <w:marRight w:val="0"/>
              <w:marTop w:val="0"/>
              <w:marBottom w:val="0"/>
              <w:divBdr>
                <w:top w:val="none" w:sz="0" w:space="0" w:color="auto"/>
                <w:left w:val="none" w:sz="0" w:space="0" w:color="auto"/>
                <w:bottom w:val="none" w:sz="0" w:space="0" w:color="auto"/>
                <w:right w:val="none" w:sz="0" w:space="0" w:color="auto"/>
              </w:divBdr>
            </w:div>
            <w:div w:id="1210218315">
              <w:marLeft w:val="0"/>
              <w:marRight w:val="0"/>
              <w:marTop w:val="0"/>
              <w:marBottom w:val="0"/>
              <w:divBdr>
                <w:top w:val="none" w:sz="0" w:space="0" w:color="auto"/>
                <w:left w:val="none" w:sz="0" w:space="0" w:color="auto"/>
                <w:bottom w:val="none" w:sz="0" w:space="0" w:color="auto"/>
                <w:right w:val="none" w:sz="0" w:space="0" w:color="auto"/>
              </w:divBdr>
            </w:div>
            <w:div w:id="343745085">
              <w:marLeft w:val="0"/>
              <w:marRight w:val="0"/>
              <w:marTop w:val="0"/>
              <w:marBottom w:val="0"/>
              <w:divBdr>
                <w:top w:val="none" w:sz="0" w:space="0" w:color="auto"/>
                <w:left w:val="none" w:sz="0" w:space="0" w:color="auto"/>
                <w:bottom w:val="none" w:sz="0" w:space="0" w:color="auto"/>
                <w:right w:val="none" w:sz="0" w:space="0" w:color="auto"/>
              </w:divBdr>
            </w:div>
            <w:div w:id="1558513264">
              <w:marLeft w:val="0"/>
              <w:marRight w:val="0"/>
              <w:marTop w:val="0"/>
              <w:marBottom w:val="0"/>
              <w:divBdr>
                <w:top w:val="none" w:sz="0" w:space="0" w:color="auto"/>
                <w:left w:val="none" w:sz="0" w:space="0" w:color="auto"/>
                <w:bottom w:val="none" w:sz="0" w:space="0" w:color="auto"/>
                <w:right w:val="none" w:sz="0" w:space="0" w:color="auto"/>
              </w:divBdr>
              <w:divsChild>
                <w:div w:id="1756130714">
                  <w:marLeft w:val="0"/>
                  <w:marRight w:val="0"/>
                  <w:marTop w:val="0"/>
                  <w:marBottom w:val="0"/>
                  <w:divBdr>
                    <w:top w:val="none" w:sz="0" w:space="0" w:color="auto"/>
                    <w:left w:val="none" w:sz="0" w:space="0" w:color="auto"/>
                    <w:bottom w:val="none" w:sz="0" w:space="0" w:color="auto"/>
                    <w:right w:val="none" w:sz="0" w:space="0" w:color="auto"/>
                  </w:divBdr>
                </w:div>
              </w:divsChild>
            </w:div>
            <w:div w:id="2125493233">
              <w:marLeft w:val="0"/>
              <w:marRight w:val="0"/>
              <w:marTop w:val="0"/>
              <w:marBottom w:val="0"/>
              <w:divBdr>
                <w:top w:val="none" w:sz="0" w:space="0" w:color="auto"/>
                <w:left w:val="none" w:sz="0" w:space="0" w:color="auto"/>
                <w:bottom w:val="none" w:sz="0" w:space="0" w:color="auto"/>
                <w:right w:val="none" w:sz="0" w:space="0" w:color="auto"/>
              </w:divBdr>
            </w:div>
            <w:div w:id="152257694">
              <w:marLeft w:val="0"/>
              <w:marRight w:val="0"/>
              <w:marTop w:val="0"/>
              <w:marBottom w:val="0"/>
              <w:divBdr>
                <w:top w:val="none" w:sz="0" w:space="0" w:color="auto"/>
                <w:left w:val="none" w:sz="0" w:space="0" w:color="auto"/>
                <w:bottom w:val="none" w:sz="0" w:space="0" w:color="auto"/>
                <w:right w:val="none" w:sz="0" w:space="0" w:color="auto"/>
              </w:divBdr>
            </w:div>
            <w:div w:id="2119835432">
              <w:marLeft w:val="0"/>
              <w:marRight w:val="0"/>
              <w:marTop w:val="0"/>
              <w:marBottom w:val="0"/>
              <w:divBdr>
                <w:top w:val="none" w:sz="0" w:space="0" w:color="auto"/>
                <w:left w:val="none" w:sz="0" w:space="0" w:color="auto"/>
                <w:bottom w:val="none" w:sz="0" w:space="0" w:color="auto"/>
                <w:right w:val="none" w:sz="0" w:space="0" w:color="auto"/>
              </w:divBdr>
            </w:div>
            <w:div w:id="190847978">
              <w:marLeft w:val="0"/>
              <w:marRight w:val="0"/>
              <w:marTop w:val="0"/>
              <w:marBottom w:val="0"/>
              <w:divBdr>
                <w:top w:val="none" w:sz="0" w:space="0" w:color="auto"/>
                <w:left w:val="none" w:sz="0" w:space="0" w:color="auto"/>
                <w:bottom w:val="none" w:sz="0" w:space="0" w:color="auto"/>
                <w:right w:val="none" w:sz="0" w:space="0" w:color="auto"/>
              </w:divBdr>
            </w:div>
            <w:div w:id="1834908521">
              <w:marLeft w:val="0"/>
              <w:marRight w:val="0"/>
              <w:marTop w:val="0"/>
              <w:marBottom w:val="0"/>
              <w:divBdr>
                <w:top w:val="none" w:sz="0" w:space="0" w:color="auto"/>
                <w:left w:val="none" w:sz="0" w:space="0" w:color="auto"/>
                <w:bottom w:val="none" w:sz="0" w:space="0" w:color="auto"/>
                <w:right w:val="none" w:sz="0" w:space="0" w:color="auto"/>
              </w:divBdr>
            </w:div>
            <w:div w:id="433672765">
              <w:marLeft w:val="0"/>
              <w:marRight w:val="0"/>
              <w:marTop w:val="0"/>
              <w:marBottom w:val="0"/>
              <w:divBdr>
                <w:top w:val="none" w:sz="0" w:space="0" w:color="auto"/>
                <w:left w:val="none" w:sz="0" w:space="0" w:color="auto"/>
                <w:bottom w:val="none" w:sz="0" w:space="0" w:color="auto"/>
                <w:right w:val="none" w:sz="0" w:space="0" w:color="auto"/>
              </w:divBdr>
            </w:div>
            <w:div w:id="32271427">
              <w:marLeft w:val="0"/>
              <w:marRight w:val="0"/>
              <w:marTop w:val="0"/>
              <w:marBottom w:val="0"/>
              <w:divBdr>
                <w:top w:val="none" w:sz="0" w:space="0" w:color="auto"/>
                <w:left w:val="none" w:sz="0" w:space="0" w:color="auto"/>
                <w:bottom w:val="none" w:sz="0" w:space="0" w:color="auto"/>
                <w:right w:val="none" w:sz="0" w:space="0" w:color="auto"/>
              </w:divBdr>
            </w:div>
            <w:div w:id="1913082939">
              <w:marLeft w:val="0"/>
              <w:marRight w:val="0"/>
              <w:marTop w:val="0"/>
              <w:marBottom w:val="0"/>
              <w:divBdr>
                <w:top w:val="none" w:sz="0" w:space="0" w:color="auto"/>
                <w:left w:val="none" w:sz="0" w:space="0" w:color="auto"/>
                <w:bottom w:val="none" w:sz="0" w:space="0" w:color="auto"/>
                <w:right w:val="none" w:sz="0" w:space="0" w:color="auto"/>
              </w:divBdr>
            </w:div>
            <w:div w:id="204561797">
              <w:marLeft w:val="0"/>
              <w:marRight w:val="0"/>
              <w:marTop w:val="0"/>
              <w:marBottom w:val="0"/>
              <w:divBdr>
                <w:top w:val="none" w:sz="0" w:space="0" w:color="auto"/>
                <w:left w:val="none" w:sz="0" w:space="0" w:color="auto"/>
                <w:bottom w:val="none" w:sz="0" w:space="0" w:color="auto"/>
                <w:right w:val="none" w:sz="0" w:space="0" w:color="auto"/>
              </w:divBdr>
            </w:div>
            <w:div w:id="1286930819">
              <w:marLeft w:val="0"/>
              <w:marRight w:val="0"/>
              <w:marTop w:val="0"/>
              <w:marBottom w:val="0"/>
              <w:divBdr>
                <w:top w:val="none" w:sz="0" w:space="0" w:color="auto"/>
                <w:left w:val="none" w:sz="0" w:space="0" w:color="auto"/>
                <w:bottom w:val="none" w:sz="0" w:space="0" w:color="auto"/>
                <w:right w:val="none" w:sz="0" w:space="0" w:color="auto"/>
              </w:divBdr>
            </w:div>
            <w:div w:id="1641417198">
              <w:marLeft w:val="0"/>
              <w:marRight w:val="0"/>
              <w:marTop w:val="0"/>
              <w:marBottom w:val="0"/>
              <w:divBdr>
                <w:top w:val="none" w:sz="0" w:space="0" w:color="auto"/>
                <w:left w:val="none" w:sz="0" w:space="0" w:color="auto"/>
                <w:bottom w:val="none" w:sz="0" w:space="0" w:color="auto"/>
                <w:right w:val="none" w:sz="0" w:space="0" w:color="auto"/>
              </w:divBdr>
              <w:divsChild>
                <w:div w:id="202375178">
                  <w:marLeft w:val="0"/>
                  <w:marRight w:val="0"/>
                  <w:marTop w:val="0"/>
                  <w:marBottom w:val="0"/>
                  <w:divBdr>
                    <w:top w:val="none" w:sz="0" w:space="0" w:color="auto"/>
                    <w:left w:val="none" w:sz="0" w:space="0" w:color="auto"/>
                    <w:bottom w:val="none" w:sz="0" w:space="0" w:color="auto"/>
                    <w:right w:val="none" w:sz="0" w:space="0" w:color="auto"/>
                  </w:divBdr>
                </w:div>
                <w:div w:id="2089956647">
                  <w:marLeft w:val="0"/>
                  <w:marRight w:val="0"/>
                  <w:marTop w:val="0"/>
                  <w:marBottom w:val="0"/>
                  <w:divBdr>
                    <w:top w:val="none" w:sz="0" w:space="0" w:color="auto"/>
                    <w:left w:val="none" w:sz="0" w:space="0" w:color="auto"/>
                    <w:bottom w:val="none" w:sz="0" w:space="0" w:color="auto"/>
                    <w:right w:val="none" w:sz="0" w:space="0" w:color="auto"/>
                  </w:divBdr>
                </w:div>
                <w:div w:id="857280274">
                  <w:marLeft w:val="0"/>
                  <w:marRight w:val="0"/>
                  <w:marTop w:val="0"/>
                  <w:marBottom w:val="0"/>
                  <w:divBdr>
                    <w:top w:val="none" w:sz="0" w:space="0" w:color="auto"/>
                    <w:left w:val="none" w:sz="0" w:space="0" w:color="auto"/>
                    <w:bottom w:val="none" w:sz="0" w:space="0" w:color="auto"/>
                    <w:right w:val="none" w:sz="0" w:space="0" w:color="auto"/>
                  </w:divBdr>
                </w:div>
                <w:div w:id="701830136">
                  <w:marLeft w:val="0"/>
                  <w:marRight w:val="0"/>
                  <w:marTop w:val="0"/>
                  <w:marBottom w:val="0"/>
                  <w:divBdr>
                    <w:top w:val="none" w:sz="0" w:space="0" w:color="auto"/>
                    <w:left w:val="none" w:sz="0" w:space="0" w:color="auto"/>
                    <w:bottom w:val="none" w:sz="0" w:space="0" w:color="auto"/>
                    <w:right w:val="none" w:sz="0" w:space="0" w:color="auto"/>
                  </w:divBdr>
                </w:div>
                <w:div w:id="539631397">
                  <w:marLeft w:val="0"/>
                  <w:marRight w:val="0"/>
                  <w:marTop w:val="0"/>
                  <w:marBottom w:val="0"/>
                  <w:divBdr>
                    <w:top w:val="none" w:sz="0" w:space="0" w:color="auto"/>
                    <w:left w:val="none" w:sz="0" w:space="0" w:color="auto"/>
                    <w:bottom w:val="none" w:sz="0" w:space="0" w:color="auto"/>
                    <w:right w:val="none" w:sz="0" w:space="0" w:color="auto"/>
                  </w:divBdr>
                </w:div>
                <w:div w:id="1849054381">
                  <w:marLeft w:val="0"/>
                  <w:marRight w:val="0"/>
                  <w:marTop w:val="0"/>
                  <w:marBottom w:val="0"/>
                  <w:divBdr>
                    <w:top w:val="none" w:sz="0" w:space="0" w:color="auto"/>
                    <w:left w:val="none" w:sz="0" w:space="0" w:color="auto"/>
                    <w:bottom w:val="none" w:sz="0" w:space="0" w:color="auto"/>
                    <w:right w:val="none" w:sz="0" w:space="0" w:color="auto"/>
                  </w:divBdr>
                </w:div>
                <w:div w:id="444538743">
                  <w:marLeft w:val="0"/>
                  <w:marRight w:val="0"/>
                  <w:marTop w:val="0"/>
                  <w:marBottom w:val="0"/>
                  <w:divBdr>
                    <w:top w:val="none" w:sz="0" w:space="0" w:color="auto"/>
                    <w:left w:val="none" w:sz="0" w:space="0" w:color="auto"/>
                    <w:bottom w:val="none" w:sz="0" w:space="0" w:color="auto"/>
                    <w:right w:val="none" w:sz="0" w:space="0" w:color="auto"/>
                  </w:divBdr>
                </w:div>
                <w:div w:id="606809371">
                  <w:marLeft w:val="0"/>
                  <w:marRight w:val="0"/>
                  <w:marTop w:val="0"/>
                  <w:marBottom w:val="0"/>
                  <w:divBdr>
                    <w:top w:val="none" w:sz="0" w:space="0" w:color="auto"/>
                    <w:left w:val="none" w:sz="0" w:space="0" w:color="auto"/>
                    <w:bottom w:val="none" w:sz="0" w:space="0" w:color="auto"/>
                    <w:right w:val="none" w:sz="0" w:space="0" w:color="auto"/>
                  </w:divBdr>
                </w:div>
                <w:div w:id="1032728260">
                  <w:marLeft w:val="0"/>
                  <w:marRight w:val="0"/>
                  <w:marTop w:val="0"/>
                  <w:marBottom w:val="0"/>
                  <w:divBdr>
                    <w:top w:val="none" w:sz="0" w:space="0" w:color="auto"/>
                    <w:left w:val="none" w:sz="0" w:space="0" w:color="auto"/>
                    <w:bottom w:val="none" w:sz="0" w:space="0" w:color="auto"/>
                    <w:right w:val="none" w:sz="0" w:space="0" w:color="auto"/>
                  </w:divBdr>
                </w:div>
                <w:div w:id="715086745">
                  <w:marLeft w:val="0"/>
                  <w:marRight w:val="0"/>
                  <w:marTop w:val="0"/>
                  <w:marBottom w:val="0"/>
                  <w:divBdr>
                    <w:top w:val="none" w:sz="0" w:space="0" w:color="auto"/>
                    <w:left w:val="none" w:sz="0" w:space="0" w:color="auto"/>
                    <w:bottom w:val="none" w:sz="0" w:space="0" w:color="auto"/>
                    <w:right w:val="none" w:sz="0" w:space="0" w:color="auto"/>
                  </w:divBdr>
                </w:div>
                <w:div w:id="282662132">
                  <w:marLeft w:val="0"/>
                  <w:marRight w:val="0"/>
                  <w:marTop w:val="0"/>
                  <w:marBottom w:val="0"/>
                  <w:divBdr>
                    <w:top w:val="none" w:sz="0" w:space="0" w:color="auto"/>
                    <w:left w:val="none" w:sz="0" w:space="0" w:color="auto"/>
                    <w:bottom w:val="none" w:sz="0" w:space="0" w:color="auto"/>
                    <w:right w:val="none" w:sz="0" w:space="0" w:color="auto"/>
                  </w:divBdr>
                </w:div>
                <w:div w:id="88238256">
                  <w:marLeft w:val="0"/>
                  <w:marRight w:val="0"/>
                  <w:marTop w:val="0"/>
                  <w:marBottom w:val="0"/>
                  <w:divBdr>
                    <w:top w:val="none" w:sz="0" w:space="0" w:color="auto"/>
                    <w:left w:val="none" w:sz="0" w:space="0" w:color="auto"/>
                    <w:bottom w:val="none" w:sz="0" w:space="0" w:color="auto"/>
                    <w:right w:val="none" w:sz="0" w:space="0" w:color="auto"/>
                  </w:divBdr>
                </w:div>
                <w:div w:id="1107194247">
                  <w:marLeft w:val="0"/>
                  <w:marRight w:val="0"/>
                  <w:marTop w:val="0"/>
                  <w:marBottom w:val="0"/>
                  <w:divBdr>
                    <w:top w:val="none" w:sz="0" w:space="0" w:color="auto"/>
                    <w:left w:val="none" w:sz="0" w:space="0" w:color="auto"/>
                    <w:bottom w:val="none" w:sz="0" w:space="0" w:color="auto"/>
                    <w:right w:val="none" w:sz="0" w:space="0" w:color="auto"/>
                  </w:divBdr>
                </w:div>
                <w:div w:id="2072994241">
                  <w:marLeft w:val="0"/>
                  <w:marRight w:val="0"/>
                  <w:marTop w:val="0"/>
                  <w:marBottom w:val="0"/>
                  <w:divBdr>
                    <w:top w:val="none" w:sz="0" w:space="0" w:color="auto"/>
                    <w:left w:val="none" w:sz="0" w:space="0" w:color="auto"/>
                    <w:bottom w:val="none" w:sz="0" w:space="0" w:color="auto"/>
                    <w:right w:val="none" w:sz="0" w:space="0" w:color="auto"/>
                  </w:divBdr>
                </w:div>
                <w:div w:id="1353336531">
                  <w:marLeft w:val="0"/>
                  <w:marRight w:val="0"/>
                  <w:marTop w:val="0"/>
                  <w:marBottom w:val="0"/>
                  <w:divBdr>
                    <w:top w:val="none" w:sz="0" w:space="0" w:color="auto"/>
                    <w:left w:val="none" w:sz="0" w:space="0" w:color="auto"/>
                    <w:bottom w:val="none" w:sz="0" w:space="0" w:color="auto"/>
                    <w:right w:val="none" w:sz="0" w:space="0" w:color="auto"/>
                  </w:divBdr>
                </w:div>
                <w:div w:id="921839252">
                  <w:marLeft w:val="0"/>
                  <w:marRight w:val="0"/>
                  <w:marTop w:val="0"/>
                  <w:marBottom w:val="0"/>
                  <w:divBdr>
                    <w:top w:val="none" w:sz="0" w:space="0" w:color="auto"/>
                    <w:left w:val="none" w:sz="0" w:space="0" w:color="auto"/>
                    <w:bottom w:val="none" w:sz="0" w:space="0" w:color="auto"/>
                    <w:right w:val="none" w:sz="0" w:space="0" w:color="auto"/>
                  </w:divBdr>
                </w:div>
                <w:div w:id="483745802">
                  <w:marLeft w:val="0"/>
                  <w:marRight w:val="0"/>
                  <w:marTop w:val="0"/>
                  <w:marBottom w:val="0"/>
                  <w:divBdr>
                    <w:top w:val="none" w:sz="0" w:space="0" w:color="auto"/>
                    <w:left w:val="none" w:sz="0" w:space="0" w:color="auto"/>
                    <w:bottom w:val="none" w:sz="0" w:space="0" w:color="auto"/>
                    <w:right w:val="none" w:sz="0" w:space="0" w:color="auto"/>
                  </w:divBdr>
                </w:div>
                <w:div w:id="1230268585">
                  <w:marLeft w:val="0"/>
                  <w:marRight w:val="0"/>
                  <w:marTop w:val="0"/>
                  <w:marBottom w:val="0"/>
                  <w:divBdr>
                    <w:top w:val="none" w:sz="0" w:space="0" w:color="auto"/>
                    <w:left w:val="none" w:sz="0" w:space="0" w:color="auto"/>
                    <w:bottom w:val="none" w:sz="0" w:space="0" w:color="auto"/>
                    <w:right w:val="none" w:sz="0" w:space="0" w:color="auto"/>
                  </w:divBdr>
                </w:div>
                <w:div w:id="1257327507">
                  <w:marLeft w:val="0"/>
                  <w:marRight w:val="0"/>
                  <w:marTop w:val="0"/>
                  <w:marBottom w:val="0"/>
                  <w:divBdr>
                    <w:top w:val="none" w:sz="0" w:space="0" w:color="auto"/>
                    <w:left w:val="none" w:sz="0" w:space="0" w:color="auto"/>
                    <w:bottom w:val="none" w:sz="0" w:space="0" w:color="auto"/>
                    <w:right w:val="none" w:sz="0" w:space="0" w:color="auto"/>
                  </w:divBdr>
                </w:div>
                <w:div w:id="1948389314">
                  <w:marLeft w:val="0"/>
                  <w:marRight w:val="0"/>
                  <w:marTop w:val="0"/>
                  <w:marBottom w:val="0"/>
                  <w:divBdr>
                    <w:top w:val="none" w:sz="0" w:space="0" w:color="auto"/>
                    <w:left w:val="none" w:sz="0" w:space="0" w:color="auto"/>
                    <w:bottom w:val="none" w:sz="0" w:space="0" w:color="auto"/>
                    <w:right w:val="none" w:sz="0" w:space="0" w:color="auto"/>
                  </w:divBdr>
                </w:div>
                <w:div w:id="576523354">
                  <w:marLeft w:val="0"/>
                  <w:marRight w:val="0"/>
                  <w:marTop w:val="0"/>
                  <w:marBottom w:val="0"/>
                  <w:divBdr>
                    <w:top w:val="none" w:sz="0" w:space="0" w:color="auto"/>
                    <w:left w:val="none" w:sz="0" w:space="0" w:color="auto"/>
                    <w:bottom w:val="none" w:sz="0" w:space="0" w:color="auto"/>
                    <w:right w:val="none" w:sz="0" w:space="0" w:color="auto"/>
                  </w:divBdr>
                </w:div>
                <w:div w:id="1826242751">
                  <w:marLeft w:val="0"/>
                  <w:marRight w:val="0"/>
                  <w:marTop w:val="0"/>
                  <w:marBottom w:val="0"/>
                  <w:divBdr>
                    <w:top w:val="none" w:sz="0" w:space="0" w:color="auto"/>
                    <w:left w:val="none" w:sz="0" w:space="0" w:color="auto"/>
                    <w:bottom w:val="none" w:sz="0" w:space="0" w:color="auto"/>
                    <w:right w:val="none" w:sz="0" w:space="0" w:color="auto"/>
                  </w:divBdr>
                </w:div>
                <w:div w:id="24186213">
                  <w:marLeft w:val="0"/>
                  <w:marRight w:val="0"/>
                  <w:marTop w:val="0"/>
                  <w:marBottom w:val="0"/>
                  <w:divBdr>
                    <w:top w:val="none" w:sz="0" w:space="0" w:color="auto"/>
                    <w:left w:val="none" w:sz="0" w:space="0" w:color="auto"/>
                    <w:bottom w:val="none" w:sz="0" w:space="0" w:color="auto"/>
                    <w:right w:val="none" w:sz="0" w:space="0" w:color="auto"/>
                  </w:divBdr>
                </w:div>
                <w:div w:id="1786462157">
                  <w:marLeft w:val="0"/>
                  <w:marRight w:val="0"/>
                  <w:marTop w:val="0"/>
                  <w:marBottom w:val="0"/>
                  <w:divBdr>
                    <w:top w:val="none" w:sz="0" w:space="0" w:color="auto"/>
                    <w:left w:val="none" w:sz="0" w:space="0" w:color="auto"/>
                    <w:bottom w:val="none" w:sz="0" w:space="0" w:color="auto"/>
                    <w:right w:val="none" w:sz="0" w:space="0" w:color="auto"/>
                  </w:divBdr>
                </w:div>
                <w:div w:id="1213692660">
                  <w:marLeft w:val="0"/>
                  <w:marRight w:val="0"/>
                  <w:marTop w:val="0"/>
                  <w:marBottom w:val="0"/>
                  <w:divBdr>
                    <w:top w:val="none" w:sz="0" w:space="0" w:color="auto"/>
                    <w:left w:val="none" w:sz="0" w:space="0" w:color="auto"/>
                    <w:bottom w:val="none" w:sz="0" w:space="0" w:color="auto"/>
                    <w:right w:val="none" w:sz="0" w:space="0" w:color="auto"/>
                  </w:divBdr>
                </w:div>
                <w:div w:id="534192849">
                  <w:marLeft w:val="0"/>
                  <w:marRight w:val="0"/>
                  <w:marTop w:val="0"/>
                  <w:marBottom w:val="0"/>
                  <w:divBdr>
                    <w:top w:val="none" w:sz="0" w:space="0" w:color="auto"/>
                    <w:left w:val="none" w:sz="0" w:space="0" w:color="auto"/>
                    <w:bottom w:val="none" w:sz="0" w:space="0" w:color="auto"/>
                    <w:right w:val="none" w:sz="0" w:space="0" w:color="auto"/>
                  </w:divBdr>
                </w:div>
                <w:div w:id="1825200307">
                  <w:marLeft w:val="0"/>
                  <w:marRight w:val="0"/>
                  <w:marTop w:val="0"/>
                  <w:marBottom w:val="0"/>
                  <w:divBdr>
                    <w:top w:val="none" w:sz="0" w:space="0" w:color="auto"/>
                    <w:left w:val="none" w:sz="0" w:space="0" w:color="auto"/>
                    <w:bottom w:val="none" w:sz="0" w:space="0" w:color="auto"/>
                    <w:right w:val="none" w:sz="0" w:space="0" w:color="auto"/>
                  </w:divBdr>
                </w:div>
                <w:div w:id="1895891414">
                  <w:marLeft w:val="0"/>
                  <w:marRight w:val="0"/>
                  <w:marTop w:val="0"/>
                  <w:marBottom w:val="0"/>
                  <w:divBdr>
                    <w:top w:val="none" w:sz="0" w:space="0" w:color="auto"/>
                    <w:left w:val="none" w:sz="0" w:space="0" w:color="auto"/>
                    <w:bottom w:val="none" w:sz="0" w:space="0" w:color="auto"/>
                    <w:right w:val="none" w:sz="0" w:space="0" w:color="auto"/>
                  </w:divBdr>
                </w:div>
                <w:div w:id="2112510201">
                  <w:marLeft w:val="0"/>
                  <w:marRight w:val="0"/>
                  <w:marTop w:val="0"/>
                  <w:marBottom w:val="0"/>
                  <w:divBdr>
                    <w:top w:val="none" w:sz="0" w:space="0" w:color="auto"/>
                    <w:left w:val="none" w:sz="0" w:space="0" w:color="auto"/>
                    <w:bottom w:val="none" w:sz="0" w:space="0" w:color="auto"/>
                    <w:right w:val="none" w:sz="0" w:space="0" w:color="auto"/>
                  </w:divBdr>
                </w:div>
                <w:div w:id="239677193">
                  <w:marLeft w:val="0"/>
                  <w:marRight w:val="0"/>
                  <w:marTop w:val="0"/>
                  <w:marBottom w:val="0"/>
                  <w:divBdr>
                    <w:top w:val="none" w:sz="0" w:space="0" w:color="auto"/>
                    <w:left w:val="none" w:sz="0" w:space="0" w:color="auto"/>
                    <w:bottom w:val="none" w:sz="0" w:space="0" w:color="auto"/>
                    <w:right w:val="none" w:sz="0" w:space="0" w:color="auto"/>
                  </w:divBdr>
                </w:div>
                <w:div w:id="211353906">
                  <w:marLeft w:val="0"/>
                  <w:marRight w:val="0"/>
                  <w:marTop w:val="0"/>
                  <w:marBottom w:val="0"/>
                  <w:divBdr>
                    <w:top w:val="none" w:sz="0" w:space="0" w:color="auto"/>
                    <w:left w:val="none" w:sz="0" w:space="0" w:color="auto"/>
                    <w:bottom w:val="none" w:sz="0" w:space="0" w:color="auto"/>
                    <w:right w:val="none" w:sz="0" w:space="0" w:color="auto"/>
                  </w:divBdr>
                </w:div>
                <w:div w:id="1666744253">
                  <w:marLeft w:val="0"/>
                  <w:marRight w:val="0"/>
                  <w:marTop w:val="0"/>
                  <w:marBottom w:val="0"/>
                  <w:divBdr>
                    <w:top w:val="none" w:sz="0" w:space="0" w:color="auto"/>
                    <w:left w:val="none" w:sz="0" w:space="0" w:color="auto"/>
                    <w:bottom w:val="none" w:sz="0" w:space="0" w:color="auto"/>
                    <w:right w:val="none" w:sz="0" w:space="0" w:color="auto"/>
                  </w:divBdr>
                </w:div>
                <w:div w:id="839852910">
                  <w:marLeft w:val="0"/>
                  <w:marRight w:val="0"/>
                  <w:marTop w:val="0"/>
                  <w:marBottom w:val="0"/>
                  <w:divBdr>
                    <w:top w:val="none" w:sz="0" w:space="0" w:color="auto"/>
                    <w:left w:val="none" w:sz="0" w:space="0" w:color="auto"/>
                    <w:bottom w:val="none" w:sz="0" w:space="0" w:color="auto"/>
                    <w:right w:val="none" w:sz="0" w:space="0" w:color="auto"/>
                  </w:divBdr>
                </w:div>
                <w:div w:id="1163547097">
                  <w:marLeft w:val="0"/>
                  <w:marRight w:val="0"/>
                  <w:marTop w:val="0"/>
                  <w:marBottom w:val="0"/>
                  <w:divBdr>
                    <w:top w:val="none" w:sz="0" w:space="0" w:color="auto"/>
                    <w:left w:val="none" w:sz="0" w:space="0" w:color="auto"/>
                    <w:bottom w:val="none" w:sz="0" w:space="0" w:color="auto"/>
                    <w:right w:val="none" w:sz="0" w:space="0" w:color="auto"/>
                  </w:divBdr>
                </w:div>
                <w:div w:id="486560424">
                  <w:marLeft w:val="0"/>
                  <w:marRight w:val="0"/>
                  <w:marTop w:val="0"/>
                  <w:marBottom w:val="0"/>
                  <w:divBdr>
                    <w:top w:val="none" w:sz="0" w:space="0" w:color="auto"/>
                    <w:left w:val="none" w:sz="0" w:space="0" w:color="auto"/>
                    <w:bottom w:val="none" w:sz="0" w:space="0" w:color="auto"/>
                    <w:right w:val="none" w:sz="0" w:space="0" w:color="auto"/>
                  </w:divBdr>
                </w:div>
                <w:div w:id="1892106081">
                  <w:marLeft w:val="0"/>
                  <w:marRight w:val="0"/>
                  <w:marTop w:val="0"/>
                  <w:marBottom w:val="0"/>
                  <w:divBdr>
                    <w:top w:val="none" w:sz="0" w:space="0" w:color="auto"/>
                    <w:left w:val="none" w:sz="0" w:space="0" w:color="auto"/>
                    <w:bottom w:val="none" w:sz="0" w:space="0" w:color="auto"/>
                    <w:right w:val="none" w:sz="0" w:space="0" w:color="auto"/>
                  </w:divBdr>
                </w:div>
                <w:div w:id="2088069431">
                  <w:marLeft w:val="0"/>
                  <w:marRight w:val="0"/>
                  <w:marTop w:val="0"/>
                  <w:marBottom w:val="0"/>
                  <w:divBdr>
                    <w:top w:val="none" w:sz="0" w:space="0" w:color="auto"/>
                    <w:left w:val="none" w:sz="0" w:space="0" w:color="auto"/>
                    <w:bottom w:val="none" w:sz="0" w:space="0" w:color="auto"/>
                    <w:right w:val="none" w:sz="0" w:space="0" w:color="auto"/>
                  </w:divBdr>
                </w:div>
                <w:div w:id="419764824">
                  <w:marLeft w:val="0"/>
                  <w:marRight w:val="0"/>
                  <w:marTop w:val="0"/>
                  <w:marBottom w:val="0"/>
                  <w:divBdr>
                    <w:top w:val="none" w:sz="0" w:space="0" w:color="auto"/>
                    <w:left w:val="none" w:sz="0" w:space="0" w:color="auto"/>
                    <w:bottom w:val="none" w:sz="0" w:space="0" w:color="auto"/>
                    <w:right w:val="none" w:sz="0" w:space="0" w:color="auto"/>
                  </w:divBdr>
                </w:div>
                <w:div w:id="895091537">
                  <w:marLeft w:val="0"/>
                  <w:marRight w:val="0"/>
                  <w:marTop w:val="0"/>
                  <w:marBottom w:val="0"/>
                  <w:divBdr>
                    <w:top w:val="none" w:sz="0" w:space="0" w:color="auto"/>
                    <w:left w:val="none" w:sz="0" w:space="0" w:color="auto"/>
                    <w:bottom w:val="none" w:sz="0" w:space="0" w:color="auto"/>
                    <w:right w:val="none" w:sz="0" w:space="0" w:color="auto"/>
                  </w:divBdr>
                </w:div>
                <w:div w:id="196742817">
                  <w:marLeft w:val="0"/>
                  <w:marRight w:val="0"/>
                  <w:marTop w:val="0"/>
                  <w:marBottom w:val="0"/>
                  <w:divBdr>
                    <w:top w:val="none" w:sz="0" w:space="0" w:color="auto"/>
                    <w:left w:val="none" w:sz="0" w:space="0" w:color="auto"/>
                    <w:bottom w:val="none" w:sz="0" w:space="0" w:color="auto"/>
                    <w:right w:val="none" w:sz="0" w:space="0" w:color="auto"/>
                  </w:divBdr>
                </w:div>
                <w:div w:id="10368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JPL</Company>
  <LinksUpToDate>false</LinksUpToDate>
  <CharactersWithSpaces>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Winiberg, Fred A (329J-Affiliate)</dc:creator>
  <cp:keywords/>
  <dc:description/>
  <cp:lastModifiedBy>Winiberg, Fred A (329J-Affiliate)</cp:lastModifiedBy>
  <cp:revision>1</cp:revision>
  <dcterms:created xsi:type="dcterms:W3CDTF">2015-02-08T02:51:00Z</dcterms:created>
  <dcterms:modified xsi:type="dcterms:W3CDTF">2015-02-08T03:03:00Z</dcterms:modified>
</cp:coreProperties>
</file>